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042B6" w14:textId="77777777" w:rsidR="00C92AF5" w:rsidRPr="007D2EF3" w:rsidRDefault="00C92AF5" w:rsidP="00C92AF5">
      <w:pPr>
        <w:spacing w:line="240" w:lineRule="auto"/>
        <w:ind w:right="-284"/>
        <w:jc w:val="center"/>
        <w:rPr>
          <w:rFonts w:ascii="Garamond" w:hAnsi="Garamond"/>
          <w:sz w:val="40"/>
          <w:szCs w:val="40"/>
          <w:lang w:val="sk-SK"/>
        </w:rPr>
      </w:pPr>
      <w:r w:rsidRPr="007D2EF3">
        <w:rPr>
          <w:rFonts w:ascii="Garamond" w:hAnsi="Garamond"/>
          <w:sz w:val="40"/>
          <w:szCs w:val="40"/>
          <w:lang w:val="sk-SK"/>
        </w:rPr>
        <w:t>ZMLUVA O DIELO</w:t>
      </w:r>
    </w:p>
    <w:p w14:paraId="1FDC0C79" w14:textId="77777777" w:rsidR="00C92AF5" w:rsidRPr="007D2EF3" w:rsidRDefault="00C92AF5" w:rsidP="00C92AF5">
      <w:pPr>
        <w:spacing w:line="240" w:lineRule="auto"/>
        <w:ind w:right="-284"/>
        <w:jc w:val="center"/>
        <w:rPr>
          <w:rFonts w:ascii="Garamond" w:hAnsi="Garamond"/>
          <w:b/>
          <w:smallCaps/>
          <w:sz w:val="38"/>
          <w:lang w:val="sk-SK"/>
        </w:rPr>
      </w:pPr>
      <w:r w:rsidRPr="007D2EF3">
        <w:rPr>
          <w:rFonts w:ascii="Garamond" w:hAnsi="Garamond"/>
          <w:sz w:val="40"/>
          <w:szCs w:val="40"/>
          <w:lang w:val="sk-SK"/>
        </w:rPr>
        <w:t>na zhotovenie projektovej žiadosti</w:t>
      </w:r>
    </w:p>
    <w:p w14:paraId="57D734F4" w14:textId="77777777" w:rsidR="00C92AF5" w:rsidRPr="007D2EF3" w:rsidRDefault="00C92AF5" w:rsidP="00C92AF5">
      <w:pPr>
        <w:spacing w:line="240" w:lineRule="auto"/>
        <w:jc w:val="center"/>
        <w:rPr>
          <w:rFonts w:ascii="Garamond" w:hAnsi="Garamond"/>
          <w:b/>
          <w:lang w:val="sk-SK"/>
        </w:rPr>
      </w:pPr>
      <w:r w:rsidRPr="007D2EF3">
        <w:rPr>
          <w:rFonts w:ascii="Garamond" w:hAnsi="Garamond"/>
          <w:lang w:val="sk-SK"/>
        </w:rPr>
        <w:t>uzavretá podľa § 536 a nasledujúcich Obchodného zákonníka</w:t>
      </w:r>
    </w:p>
    <w:p w14:paraId="76175AEA" w14:textId="77777777" w:rsidR="00C92AF5" w:rsidRPr="007D2EF3" w:rsidRDefault="00C92AF5" w:rsidP="00C92AF5">
      <w:pPr>
        <w:spacing w:line="240" w:lineRule="auto"/>
        <w:jc w:val="center"/>
        <w:rPr>
          <w:rFonts w:ascii="Garamond" w:hAnsi="Garamond"/>
          <w:b/>
          <w:sz w:val="40"/>
          <w:szCs w:val="40"/>
          <w:lang w:val="sk-SK"/>
        </w:rPr>
      </w:pPr>
    </w:p>
    <w:p w14:paraId="7907C0E2" w14:textId="77777777" w:rsidR="00C92AF5" w:rsidRPr="007D2EF3" w:rsidRDefault="00C92AF5" w:rsidP="00C92AF5">
      <w:pPr>
        <w:spacing w:line="240" w:lineRule="auto"/>
        <w:jc w:val="center"/>
        <w:rPr>
          <w:rFonts w:ascii="Garamond" w:hAnsi="Garamond"/>
          <w:b/>
          <w:sz w:val="40"/>
          <w:szCs w:val="40"/>
          <w:lang w:val="sk-SK"/>
        </w:rPr>
      </w:pPr>
    </w:p>
    <w:p w14:paraId="397FA44D" w14:textId="77777777" w:rsidR="00C92AF5" w:rsidRPr="007D2EF3" w:rsidRDefault="00C92AF5" w:rsidP="00C92AF5">
      <w:pPr>
        <w:spacing w:line="240" w:lineRule="auto"/>
        <w:jc w:val="center"/>
        <w:rPr>
          <w:rFonts w:ascii="Garamond" w:hAnsi="Garamond"/>
          <w:b/>
          <w:bCs/>
          <w:smallCaps/>
          <w:kern w:val="28"/>
          <w:lang w:val="sk-SK"/>
        </w:rPr>
      </w:pPr>
      <w:r w:rsidRPr="007D2EF3">
        <w:rPr>
          <w:rFonts w:ascii="Garamond" w:hAnsi="Garamond"/>
          <w:smallCaps/>
          <w:kern w:val="28"/>
          <w:lang w:val="sk-SK"/>
        </w:rPr>
        <w:t>Zmluvné strany</w:t>
      </w:r>
    </w:p>
    <w:tbl>
      <w:tblPr>
        <w:tblW w:w="854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143"/>
      </w:tblGrid>
      <w:tr w:rsidR="00C92AF5" w:rsidRPr="007D2EF3" w14:paraId="3AE95EE2" w14:textId="77777777" w:rsidTr="006D42F7">
        <w:trPr>
          <w:jc w:val="center"/>
        </w:trPr>
        <w:tc>
          <w:tcPr>
            <w:tcW w:w="3402" w:type="dxa"/>
            <w:vAlign w:val="center"/>
          </w:tcPr>
          <w:p w14:paraId="70CEDDBC" w14:textId="77777777" w:rsidR="00C92AF5" w:rsidRPr="007D2EF3" w:rsidRDefault="00C92AF5" w:rsidP="006D42F7">
            <w:pPr>
              <w:spacing w:line="240" w:lineRule="auto"/>
              <w:ind w:right="72"/>
              <w:jc w:val="right"/>
              <w:rPr>
                <w:rFonts w:ascii="Garamond" w:hAnsi="Garamond"/>
                <w:b/>
                <w:lang w:val="sk-SK"/>
              </w:rPr>
            </w:pPr>
          </w:p>
          <w:p w14:paraId="4B1D653D" w14:textId="77777777" w:rsidR="00C92AF5" w:rsidRPr="007D2EF3" w:rsidRDefault="00C92AF5" w:rsidP="006D42F7">
            <w:pPr>
              <w:spacing w:line="240" w:lineRule="auto"/>
              <w:ind w:right="72"/>
              <w:jc w:val="right"/>
              <w:rPr>
                <w:rFonts w:ascii="Garamond" w:hAnsi="Garamond"/>
                <w:b/>
                <w:lang w:val="sk-SK"/>
              </w:rPr>
            </w:pPr>
            <w:r w:rsidRPr="007D2EF3">
              <w:rPr>
                <w:rFonts w:ascii="Garamond" w:hAnsi="Garamond"/>
                <w:lang w:val="sk-SK"/>
              </w:rPr>
              <w:t xml:space="preserve">obchodné meno  </w:t>
            </w:r>
          </w:p>
        </w:tc>
        <w:tc>
          <w:tcPr>
            <w:tcW w:w="5143" w:type="dxa"/>
            <w:vAlign w:val="center"/>
          </w:tcPr>
          <w:p w14:paraId="41C1BD63" w14:textId="77777777" w:rsidR="00C92AF5" w:rsidRPr="007D2EF3" w:rsidRDefault="00C92AF5" w:rsidP="006D42F7">
            <w:pPr>
              <w:spacing w:line="240" w:lineRule="auto"/>
              <w:ind w:right="-17"/>
              <w:rPr>
                <w:rFonts w:ascii="Garamond" w:hAnsi="Garamond"/>
                <w:b/>
                <w:lang w:val="sk-SK"/>
              </w:rPr>
            </w:pPr>
          </w:p>
          <w:p w14:paraId="408B4BD7" w14:textId="77777777" w:rsidR="00C92AF5" w:rsidRPr="007D2EF3" w:rsidRDefault="00C92AF5" w:rsidP="006D42F7">
            <w:pPr>
              <w:spacing w:line="240" w:lineRule="auto"/>
              <w:ind w:right="-17"/>
              <w:rPr>
                <w:rFonts w:ascii="Garamond" w:hAnsi="Garamond"/>
                <w:b/>
                <w:bCs/>
                <w:lang w:val="sk-SK"/>
              </w:rPr>
            </w:pPr>
            <w:proofErr w:type="spellStart"/>
            <w:r w:rsidRPr="007D2EF3">
              <w:rPr>
                <w:rFonts w:ascii="Garamond" w:hAnsi="Garamond"/>
                <w:b/>
                <w:bCs/>
                <w:lang w:val="sk-SK"/>
              </w:rPr>
              <w:t>Advice</w:t>
            </w:r>
            <w:proofErr w:type="spellEnd"/>
            <w:r w:rsidRPr="007D2EF3">
              <w:rPr>
                <w:rFonts w:ascii="Garamond" w:hAnsi="Garamond"/>
                <w:b/>
                <w:bCs/>
                <w:lang w:val="sk-SK"/>
              </w:rPr>
              <w:t xml:space="preserve"> </w:t>
            </w:r>
            <w:r w:rsidRPr="007D2EF3">
              <w:rPr>
                <w:rFonts w:ascii="Calibri" w:hAnsi="Calibri"/>
                <w:b/>
                <w:bCs/>
                <w:lang w:val="sk-SK"/>
              </w:rPr>
              <w:t>&amp;</w:t>
            </w:r>
            <w:r w:rsidRPr="007D2EF3">
              <w:rPr>
                <w:rFonts w:ascii="Garamond" w:hAnsi="Garamond"/>
                <w:b/>
                <w:bCs/>
                <w:lang w:val="sk-SK"/>
              </w:rPr>
              <w:t xml:space="preserve"> </w:t>
            </w:r>
            <w:proofErr w:type="spellStart"/>
            <w:r w:rsidRPr="007D2EF3">
              <w:rPr>
                <w:rFonts w:ascii="Garamond" w:hAnsi="Garamond"/>
                <w:b/>
                <w:bCs/>
                <w:lang w:val="sk-SK"/>
              </w:rPr>
              <w:t>Solution</w:t>
            </w:r>
            <w:proofErr w:type="spellEnd"/>
            <w:r w:rsidRPr="007D2EF3">
              <w:rPr>
                <w:rFonts w:ascii="Garamond" w:hAnsi="Garamond"/>
                <w:b/>
                <w:bCs/>
                <w:lang w:val="sk-SK"/>
              </w:rPr>
              <w:t xml:space="preserve">, </w:t>
            </w:r>
            <w:proofErr w:type="spellStart"/>
            <w:r w:rsidRPr="007D2EF3">
              <w:rPr>
                <w:rFonts w:ascii="Garamond" w:hAnsi="Garamond"/>
                <w:b/>
                <w:bCs/>
                <w:lang w:val="sk-SK"/>
              </w:rPr>
              <w:t>s.r.o</w:t>
            </w:r>
            <w:proofErr w:type="spellEnd"/>
            <w:r w:rsidRPr="007D2EF3">
              <w:rPr>
                <w:rFonts w:ascii="Garamond" w:hAnsi="Garamond"/>
                <w:b/>
                <w:bCs/>
                <w:lang w:val="sk-SK"/>
              </w:rPr>
              <w:t>.</w:t>
            </w:r>
          </w:p>
        </w:tc>
      </w:tr>
      <w:tr w:rsidR="00C92AF5" w:rsidRPr="007D2EF3" w14:paraId="4F9639A4" w14:textId="77777777" w:rsidTr="006D42F7">
        <w:trPr>
          <w:jc w:val="center"/>
        </w:trPr>
        <w:tc>
          <w:tcPr>
            <w:tcW w:w="3402" w:type="dxa"/>
            <w:vAlign w:val="center"/>
          </w:tcPr>
          <w:p w14:paraId="25E9CD89" w14:textId="77777777" w:rsidR="00C92AF5" w:rsidRPr="007D2EF3" w:rsidRDefault="00C92AF5" w:rsidP="006D42F7">
            <w:pPr>
              <w:spacing w:line="240" w:lineRule="auto"/>
              <w:ind w:right="72"/>
              <w:jc w:val="right"/>
              <w:rPr>
                <w:rFonts w:ascii="Garamond" w:hAnsi="Garamond"/>
                <w:b/>
                <w:lang w:val="sk-SK"/>
              </w:rPr>
            </w:pPr>
          </w:p>
          <w:p w14:paraId="157EB48C" w14:textId="77777777" w:rsidR="00C92AF5" w:rsidRPr="007D2EF3" w:rsidRDefault="00C92AF5" w:rsidP="006D42F7">
            <w:pPr>
              <w:spacing w:line="240" w:lineRule="auto"/>
              <w:ind w:right="72"/>
              <w:jc w:val="right"/>
              <w:rPr>
                <w:rFonts w:ascii="Garamond" w:hAnsi="Garamond"/>
                <w:b/>
                <w:lang w:val="sk-SK"/>
              </w:rPr>
            </w:pPr>
            <w:r w:rsidRPr="007D2EF3">
              <w:rPr>
                <w:rFonts w:ascii="Garamond" w:hAnsi="Garamond"/>
                <w:lang w:val="sk-SK"/>
              </w:rPr>
              <w:t xml:space="preserve">zastúpený </w:t>
            </w:r>
          </w:p>
        </w:tc>
        <w:tc>
          <w:tcPr>
            <w:tcW w:w="5143" w:type="dxa"/>
            <w:vAlign w:val="center"/>
          </w:tcPr>
          <w:p w14:paraId="38E1260B" w14:textId="77777777" w:rsidR="00C92AF5" w:rsidRPr="007D2EF3" w:rsidRDefault="00C92AF5" w:rsidP="006D42F7">
            <w:pPr>
              <w:spacing w:line="240" w:lineRule="auto"/>
              <w:ind w:right="-17"/>
              <w:rPr>
                <w:rFonts w:ascii="Garamond" w:hAnsi="Garamond"/>
                <w:b/>
                <w:lang w:val="sk-SK"/>
              </w:rPr>
            </w:pPr>
          </w:p>
          <w:p w14:paraId="307D3CE7" w14:textId="77777777" w:rsidR="00C92AF5" w:rsidRPr="007D2EF3" w:rsidRDefault="00C92AF5" w:rsidP="006D42F7">
            <w:pPr>
              <w:spacing w:line="240" w:lineRule="auto"/>
              <w:ind w:right="-17"/>
              <w:rPr>
                <w:rFonts w:ascii="Garamond" w:hAnsi="Garamond"/>
                <w:b/>
                <w:lang w:val="sk-SK"/>
              </w:rPr>
            </w:pPr>
            <w:r w:rsidRPr="007D2EF3">
              <w:rPr>
                <w:rFonts w:ascii="Garamond" w:hAnsi="Garamond"/>
                <w:lang w:val="sk-SK"/>
              </w:rPr>
              <w:t xml:space="preserve">Ing. Slavomír </w:t>
            </w:r>
            <w:proofErr w:type="spellStart"/>
            <w:r w:rsidRPr="007D2EF3">
              <w:rPr>
                <w:rFonts w:ascii="Garamond" w:hAnsi="Garamond"/>
                <w:lang w:val="sk-SK"/>
              </w:rPr>
              <w:t>Mikolaj</w:t>
            </w:r>
            <w:proofErr w:type="spellEnd"/>
            <w:r w:rsidRPr="007D2EF3">
              <w:rPr>
                <w:rFonts w:ascii="Garamond" w:hAnsi="Garamond"/>
                <w:lang w:val="sk-SK"/>
              </w:rPr>
              <w:t>, MBA</w:t>
            </w:r>
          </w:p>
        </w:tc>
      </w:tr>
      <w:tr w:rsidR="00C92AF5" w:rsidRPr="007D2EF3" w14:paraId="072CBF30" w14:textId="77777777" w:rsidTr="006D42F7">
        <w:trPr>
          <w:jc w:val="center"/>
        </w:trPr>
        <w:tc>
          <w:tcPr>
            <w:tcW w:w="3402" w:type="dxa"/>
            <w:vAlign w:val="center"/>
          </w:tcPr>
          <w:p w14:paraId="512E2C9B" w14:textId="77777777" w:rsidR="00C92AF5" w:rsidRPr="007D2EF3" w:rsidRDefault="00C92AF5" w:rsidP="006D42F7">
            <w:pPr>
              <w:spacing w:line="240" w:lineRule="auto"/>
              <w:ind w:right="72"/>
              <w:jc w:val="right"/>
              <w:rPr>
                <w:rFonts w:ascii="Garamond" w:hAnsi="Garamond"/>
                <w:b/>
                <w:lang w:val="sk-SK"/>
              </w:rPr>
            </w:pPr>
          </w:p>
          <w:p w14:paraId="737222F4" w14:textId="77777777" w:rsidR="00C92AF5" w:rsidRPr="007D2EF3" w:rsidRDefault="00C92AF5" w:rsidP="006D42F7">
            <w:pPr>
              <w:spacing w:line="240" w:lineRule="auto"/>
              <w:ind w:right="72"/>
              <w:jc w:val="right"/>
              <w:rPr>
                <w:rFonts w:ascii="Garamond" w:hAnsi="Garamond"/>
                <w:b/>
                <w:lang w:val="sk-SK"/>
              </w:rPr>
            </w:pPr>
            <w:r w:rsidRPr="007D2EF3">
              <w:rPr>
                <w:rFonts w:ascii="Garamond" w:hAnsi="Garamond"/>
                <w:lang w:val="sk-SK"/>
              </w:rPr>
              <w:t>Sídlo</w:t>
            </w:r>
          </w:p>
        </w:tc>
        <w:tc>
          <w:tcPr>
            <w:tcW w:w="5143" w:type="dxa"/>
            <w:vAlign w:val="center"/>
          </w:tcPr>
          <w:p w14:paraId="7CB3D303" w14:textId="77777777" w:rsidR="00C92AF5" w:rsidRPr="007D2EF3" w:rsidRDefault="00C92AF5" w:rsidP="006D42F7">
            <w:pPr>
              <w:spacing w:line="240" w:lineRule="auto"/>
              <w:ind w:right="-17"/>
              <w:rPr>
                <w:rFonts w:ascii="Garamond" w:hAnsi="Garamond"/>
                <w:b/>
                <w:lang w:val="sk-SK"/>
              </w:rPr>
            </w:pPr>
          </w:p>
          <w:p w14:paraId="19B31B58" w14:textId="77777777" w:rsidR="00C92AF5" w:rsidRPr="007D2EF3" w:rsidRDefault="00C92AF5" w:rsidP="006D42F7">
            <w:pPr>
              <w:spacing w:line="240" w:lineRule="auto"/>
              <w:ind w:right="-17"/>
              <w:rPr>
                <w:rFonts w:ascii="Garamond" w:hAnsi="Garamond"/>
                <w:b/>
                <w:lang w:val="sk-SK"/>
              </w:rPr>
            </w:pPr>
            <w:r w:rsidRPr="007D2EF3">
              <w:rPr>
                <w:rFonts w:ascii="Garamond" w:hAnsi="Garamond"/>
                <w:lang w:val="sk-SK"/>
              </w:rPr>
              <w:t>Kukučínova 20, Banská Bystrica, 974 01</w:t>
            </w:r>
          </w:p>
        </w:tc>
      </w:tr>
      <w:tr w:rsidR="00C92AF5" w:rsidRPr="007D2EF3" w14:paraId="242D4EA5" w14:textId="77777777" w:rsidTr="006D42F7">
        <w:trPr>
          <w:jc w:val="center"/>
        </w:trPr>
        <w:tc>
          <w:tcPr>
            <w:tcW w:w="3402" w:type="dxa"/>
            <w:vAlign w:val="center"/>
          </w:tcPr>
          <w:p w14:paraId="5AAF3B19" w14:textId="77777777" w:rsidR="00C92AF5" w:rsidRPr="007D2EF3" w:rsidRDefault="00C92AF5" w:rsidP="006D42F7">
            <w:pPr>
              <w:spacing w:line="240" w:lineRule="auto"/>
              <w:ind w:right="72"/>
              <w:jc w:val="right"/>
              <w:rPr>
                <w:rFonts w:ascii="Garamond" w:hAnsi="Garamond"/>
                <w:b/>
                <w:lang w:val="sk-SK"/>
              </w:rPr>
            </w:pPr>
          </w:p>
          <w:p w14:paraId="0F7B23CC" w14:textId="77777777" w:rsidR="00C92AF5" w:rsidRPr="007D2EF3" w:rsidRDefault="00C92AF5" w:rsidP="006D42F7">
            <w:pPr>
              <w:spacing w:line="240" w:lineRule="auto"/>
              <w:ind w:right="72"/>
              <w:jc w:val="right"/>
              <w:rPr>
                <w:rFonts w:ascii="Garamond" w:hAnsi="Garamond"/>
                <w:b/>
                <w:lang w:val="sk-SK"/>
              </w:rPr>
            </w:pPr>
            <w:r w:rsidRPr="007D2EF3">
              <w:rPr>
                <w:rFonts w:ascii="Garamond" w:hAnsi="Garamond"/>
                <w:lang w:val="sk-SK"/>
              </w:rPr>
              <w:t>IČO</w:t>
            </w:r>
          </w:p>
        </w:tc>
        <w:tc>
          <w:tcPr>
            <w:tcW w:w="5143" w:type="dxa"/>
            <w:vAlign w:val="center"/>
          </w:tcPr>
          <w:p w14:paraId="02190A4D" w14:textId="77777777" w:rsidR="00C92AF5" w:rsidRPr="007D2EF3" w:rsidRDefault="00C92AF5" w:rsidP="006D42F7">
            <w:pPr>
              <w:spacing w:line="240" w:lineRule="auto"/>
              <w:ind w:right="-17"/>
              <w:rPr>
                <w:rFonts w:ascii="Garamond" w:hAnsi="Garamond"/>
                <w:b/>
                <w:lang w:val="sk-SK"/>
              </w:rPr>
            </w:pPr>
          </w:p>
          <w:p w14:paraId="15ACE080" w14:textId="77777777" w:rsidR="00C92AF5" w:rsidRPr="007D2EF3" w:rsidRDefault="00C92AF5" w:rsidP="006D42F7">
            <w:pPr>
              <w:spacing w:line="240" w:lineRule="auto"/>
              <w:ind w:right="-17"/>
              <w:rPr>
                <w:rFonts w:ascii="Garamond" w:hAnsi="Garamond"/>
                <w:b/>
                <w:lang w:val="sk-SK"/>
              </w:rPr>
            </w:pPr>
            <w:r w:rsidRPr="007D2EF3">
              <w:rPr>
                <w:rFonts w:ascii="Garamond" w:hAnsi="Garamond"/>
                <w:lang w:val="sk-SK"/>
              </w:rPr>
              <w:t>36</w:t>
            </w:r>
            <w:r w:rsidR="00225265" w:rsidRPr="007D2EF3">
              <w:rPr>
                <w:rFonts w:ascii="Garamond" w:hAnsi="Garamond"/>
                <w:lang w:val="sk-SK"/>
              </w:rPr>
              <w:t>708534</w:t>
            </w:r>
          </w:p>
        </w:tc>
      </w:tr>
      <w:tr w:rsidR="00C92AF5" w:rsidRPr="007D2EF3" w14:paraId="164C7CD0" w14:textId="77777777" w:rsidTr="006D42F7">
        <w:trPr>
          <w:jc w:val="center"/>
        </w:trPr>
        <w:tc>
          <w:tcPr>
            <w:tcW w:w="3402" w:type="dxa"/>
            <w:vAlign w:val="center"/>
          </w:tcPr>
          <w:p w14:paraId="792EC6A3" w14:textId="77777777" w:rsidR="00C92AF5" w:rsidRPr="007D2EF3" w:rsidRDefault="00C92AF5" w:rsidP="006D42F7">
            <w:pPr>
              <w:spacing w:line="240" w:lineRule="auto"/>
              <w:ind w:right="72"/>
              <w:jc w:val="right"/>
              <w:rPr>
                <w:rFonts w:ascii="Garamond" w:hAnsi="Garamond"/>
                <w:b/>
                <w:lang w:val="sk-SK"/>
              </w:rPr>
            </w:pPr>
          </w:p>
          <w:p w14:paraId="12874BFC" w14:textId="77777777" w:rsidR="00C92AF5" w:rsidRPr="007D2EF3" w:rsidRDefault="00C92AF5" w:rsidP="006D42F7">
            <w:pPr>
              <w:spacing w:line="240" w:lineRule="auto"/>
              <w:ind w:right="72"/>
              <w:jc w:val="right"/>
              <w:rPr>
                <w:rFonts w:ascii="Garamond" w:hAnsi="Garamond"/>
                <w:b/>
                <w:lang w:val="sk-SK"/>
              </w:rPr>
            </w:pPr>
            <w:r w:rsidRPr="007D2EF3">
              <w:rPr>
                <w:rFonts w:ascii="Garamond" w:hAnsi="Garamond"/>
                <w:lang w:val="sk-SK"/>
              </w:rPr>
              <w:t>IČ DPH</w:t>
            </w:r>
          </w:p>
        </w:tc>
        <w:tc>
          <w:tcPr>
            <w:tcW w:w="5143" w:type="dxa"/>
            <w:vAlign w:val="center"/>
          </w:tcPr>
          <w:p w14:paraId="6B7AC442" w14:textId="77777777" w:rsidR="00C92AF5" w:rsidRPr="007D2EF3" w:rsidRDefault="00C92AF5" w:rsidP="006D42F7">
            <w:pPr>
              <w:spacing w:line="240" w:lineRule="auto"/>
              <w:ind w:right="-17"/>
              <w:rPr>
                <w:rFonts w:ascii="Garamond" w:hAnsi="Garamond"/>
                <w:lang w:val="sk-SK"/>
              </w:rPr>
            </w:pPr>
          </w:p>
          <w:p w14:paraId="5FC7FD47" w14:textId="77777777" w:rsidR="00C92AF5" w:rsidRPr="007D2EF3" w:rsidRDefault="00225265" w:rsidP="006D42F7">
            <w:pPr>
              <w:spacing w:line="240" w:lineRule="auto"/>
              <w:ind w:right="-17"/>
              <w:rPr>
                <w:rFonts w:ascii="Garamond" w:hAnsi="Garamond"/>
                <w:lang w:val="sk-SK"/>
              </w:rPr>
            </w:pPr>
            <w:r w:rsidRPr="007D2EF3">
              <w:rPr>
                <w:rFonts w:ascii="Garamond" w:hAnsi="Garamond"/>
                <w:lang w:val="sk-SK"/>
              </w:rPr>
              <w:t>2022286695</w:t>
            </w:r>
          </w:p>
        </w:tc>
      </w:tr>
      <w:tr w:rsidR="00C92AF5" w:rsidRPr="007D2EF3" w14:paraId="37CF4D5D" w14:textId="77777777" w:rsidTr="006D42F7">
        <w:trPr>
          <w:jc w:val="center"/>
        </w:trPr>
        <w:tc>
          <w:tcPr>
            <w:tcW w:w="3402" w:type="dxa"/>
            <w:vAlign w:val="center"/>
          </w:tcPr>
          <w:p w14:paraId="0F5D003F" w14:textId="77777777" w:rsidR="00C92AF5" w:rsidRPr="007D2EF3" w:rsidRDefault="00C92AF5" w:rsidP="006D42F7">
            <w:pPr>
              <w:spacing w:line="240" w:lineRule="auto"/>
              <w:ind w:right="72"/>
              <w:jc w:val="right"/>
              <w:rPr>
                <w:rFonts w:ascii="Garamond" w:hAnsi="Garamond"/>
                <w:b/>
                <w:lang w:val="sk-SK"/>
              </w:rPr>
            </w:pPr>
            <w:r w:rsidRPr="007D2EF3">
              <w:rPr>
                <w:rFonts w:ascii="Garamond" w:hAnsi="Garamond"/>
                <w:lang w:val="sk-SK"/>
              </w:rPr>
              <w:t>zapísaná v obchodnom registri</w:t>
            </w:r>
          </w:p>
          <w:p w14:paraId="7DDF2BB4" w14:textId="77777777" w:rsidR="00C92AF5" w:rsidRPr="007D2EF3" w:rsidRDefault="00C92AF5" w:rsidP="006D42F7">
            <w:pPr>
              <w:spacing w:line="240" w:lineRule="auto"/>
              <w:ind w:right="72"/>
              <w:jc w:val="right"/>
              <w:rPr>
                <w:rFonts w:ascii="Garamond" w:hAnsi="Garamond"/>
                <w:b/>
                <w:lang w:val="sk-SK"/>
              </w:rPr>
            </w:pPr>
            <w:r w:rsidRPr="007D2EF3">
              <w:rPr>
                <w:rFonts w:ascii="Garamond" w:hAnsi="Garamond"/>
                <w:lang w:val="sk-SK"/>
              </w:rPr>
              <w:t>Okresného súdu</w:t>
            </w:r>
          </w:p>
        </w:tc>
        <w:tc>
          <w:tcPr>
            <w:tcW w:w="5143" w:type="dxa"/>
            <w:vAlign w:val="center"/>
          </w:tcPr>
          <w:p w14:paraId="759C88C8" w14:textId="77777777" w:rsidR="00C92AF5" w:rsidRPr="007D2EF3" w:rsidRDefault="00C92AF5" w:rsidP="006D42F7">
            <w:pPr>
              <w:spacing w:line="240" w:lineRule="auto"/>
              <w:ind w:right="-17"/>
              <w:rPr>
                <w:rFonts w:ascii="Garamond" w:hAnsi="Garamond"/>
                <w:lang w:val="sk-SK"/>
              </w:rPr>
            </w:pPr>
          </w:p>
          <w:p w14:paraId="11384C2E" w14:textId="77777777" w:rsidR="00C92AF5" w:rsidRPr="007D2EF3" w:rsidRDefault="00C92AF5" w:rsidP="006D42F7">
            <w:pPr>
              <w:spacing w:line="240" w:lineRule="auto"/>
              <w:ind w:right="-17"/>
              <w:rPr>
                <w:rFonts w:ascii="Garamond" w:hAnsi="Garamond"/>
                <w:lang w:val="sk-SK"/>
              </w:rPr>
            </w:pPr>
            <w:r w:rsidRPr="007D2EF3">
              <w:rPr>
                <w:rFonts w:ascii="Garamond" w:hAnsi="Garamond"/>
                <w:lang w:val="sk-SK"/>
              </w:rPr>
              <w:t>Banská Bystrica</w:t>
            </w:r>
          </w:p>
        </w:tc>
      </w:tr>
      <w:tr w:rsidR="00C92AF5" w:rsidRPr="007D2EF3" w14:paraId="615A5601" w14:textId="77777777" w:rsidTr="006D42F7">
        <w:trPr>
          <w:jc w:val="center"/>
        </w:trPr>
        <w:tc>
          <w:tcPr>
            <w:tcW w:w="3402" w:type="dxa"/>
            <w:vAlign w:val="center"/>
          </w:tcPr>
          <w:p w14:paraId="26D7BBA8" w14:textId="77777777" w:rsidR="00C92AF5" w:rsidRPr="007D2EF3" w:rsidRDefault="00C92AF5" w:rsidP="006D42F7">
            <w:pPr>
              <w:spacing w:line="240" w:lineRule="auto"/>
              <w:ind w:right="72"/>
              <w:jc w:val="right"/>
              <w:rPr>
                <w:rFonts w:ascii="Garamond" w:hAnsi="Garamond"/>
                <w:b/>
                <w:lang w:val="sk-SK"/>
              </w:rPr>
            </w:pPr>
          </w:p>
          <w:p w14:paraId="3D46F1D3" w14:textId="77777777" w:rsidR="00C92AF5" w:rsidRPr="007D2EF3" w:rsidRDefault="00C92AF5" w:rsidP="006D42F7">
            <w:pPr>
              <w:spacing w:line="240" w:lineRule="auto"/>
              <w:ind w:right="72"/>
              <w:jc w:val="right"/>
              <w:rPr>
                <w:rFonts w:ascii="Garamond" w:hAnsi="Garamond"/>
                <w:b/>
                <w:lang w:val="sk-SK"/>
              </w:rPr>
            </w:pPr>
            <w:r w:rsidRPr="007D2EF3">
              <w:rPr>
                <w:rFonts w:ascii="Garamond" w:hAnsi="Garamond"/>
                <w:lang w:val="sk-SK"/>
              </w:rPr>
              <w:t>vložka číslo</w:t>
            </w:r>
          </w:p>
        </w:tc>
        <w:tc>
          <w:tcPr>
            <w:tcW w:w="5143" w:type="dxa"/>
            <w:vAlign w:val="center"/>
          </w:tcPr>
          <w:p w14:paraId="65B804AA" w14:textId="77777777" w:rsidR="00C92AF5" w:rsidRPr="007D2EF3" w:rsidRDefault="00C92AF5" w:rsidP="006D42F7">
            <w:pPr>
              <w:spacing w:line="240" w:lineRule="auto"/>
              <w:ind w:right="-17"/>
              <w:rPr>
                <w:rFonts w:ascii="Garamond" w:hAnsi="Garamond"/>
                <w:lang w:val="sk-SK"/>
              </w:rPr>
            </w:pPr>
          </w:p>
          <w:p w14:paraId="5F97E5DE" w14:textId="77777777" w:rsidR="00C92AF5" w:rsidRPr="007D2EF3" w:rsidRDefault="00225265" w:rsidP="006D42F7">
            <w:pPr>
              <w:spacing w:line="240" w:lineRule="auto"/>
              <w:ind w:right="-17"/>
              <w:rPr>
                <w:rFonts w:ascii="Garamond" w:hAnsi="Garamond"/>
                <w:lang w:val="sk-SK"/>
              </w:rPr>
            </w:pPr>
            <w:r w:rsidRPr="007D2EF3">
              <w:rPr>
                <w:rFonts w:ascii="Garamond" w:hAnsi="Garamond"/>
                <w:lang w:val="sk-SK"/>
              </w:rPr>
              <w:t>12391/S</w:t>
            </w:r>
          </w:p>
        </w:tc>
      </w:tr>
      <w:tr w:rsidR="00C92AF5" w:rsidRPr="007D2EF3" w14:paraId="2F0E1497" w14:textId="77777777" w:rsidTr="006D42F7">
        <w:trPr>
          <w:jc w:val="center"/>
        </w:trPr>
        <w:tc>
          <w:tcPr>
            <w:tcW w:w="3402" w:type="dxa"/>
            <w:vAlign w:val="center"/>
          </w:tcPr>
          <w:p w14:paraId="61A254D4" w14:textId="77777777" w:rsidR="00C92AF5" w:rsidRPr="007D2EF3" w:rsidRDefault="00C92AF5" w:rsidP="006D42F7">
            <w:pPr>
              <w:spacing w:line="240" w:lineRule="auto"/>
              <w:ind w:right="72"/>
              <w:jc w:val="right"/>
              <w:rPr>
                <w:rFonts w:ascii="Garamond" w:hAnsi="Garamond"/>
                <w:b/>
                <w:lang w:val="sk-SK"/>
              </w:rPr>
            </w:pPr>
          </w:p>
          <w:p w14:paraId="2B9D3B82" w14:textId="77777777" w:rsidR="00C92AF5" w:rsidRPr="007D2EF3" w:rsidRDefault="00C92AF5" w:rsidP="006D42F7">
            <w:pPr>
              <w:spacing w:line="240" w:lineRule="auto"/>
              <w:ind w:right="72"/>
              <w:jc w:val="right"/>
              <w:rPr>
                <w:rFonts w:ascii="Garamond" w:hAnsi="Garamond"/>
                <w:b/>
                <w:lang w:val="sk-SK"/>
              </w:rPr>
            </w:pPr>
            <w:r w:rsidRPr="007D2EF3">
              <w:rPr>
                <w:rFonts w:ascii="Garamond" w:hAnsi="Garamond"/>
                <w:lang w:val="sk-SK"/>
              </w:rPr>
              <w:t>bankové spojenie</w:t>
            </w:r>
          </w:p>
        </w:tc>
        <w:tc>
          <w:tcPr>
            <w:tcW w:w="5143" w:type="dxa"/>
            <w:vAlign w:val="center"/>
          </w:tcPr>
          <w:p w14:paraId="4A00B2AF" w14:textId="77777777" w:rsidR="00C92AF5" w:rsidRPr="007D2EF3" w:rsidRDefault="00C92AF5" w:rsidP="006D42F7">
            <w:pPr>
              <w:spacing w:line="240" w:lineRule="auto"/>
              <w:ind w:right="-17"/>
              <w:rPr>
                <w:rFonts w:ascii="Garamond" w:hAnsi="Garamond"/>
                <w:b/>
                <w:lang w:val="sk-SK"/>
              </w:rPr>
            </w:pPr>
          </w:p>
          <w:p w14:paraId="17D3AFDB" w14:textId="77777777" w:rsidR="00C92AF5" w:rsidRPr="007D2EF3" w:rsidRDefault="00C92AF5" w:rsidP="006D42F7">
            <w:pPr>
              <w:spacing w:line="240" w:lineRule="auto"/>
              <w:ind w:right="-17"/>
              <w:rPr>
                <w:rFonts w:ascii="Garamond" w:hAnsi="Garamond"/>
                <w:b/>
                <w:lang w:val="sk-SK"/>
              </w:rPr>
            </w:pPr>
          </w:p>
        </w:tc>
      </w:tr>
    </w:tbl>
    <w:p w14:paraId="4A38A8E4" w14:textId="77777777" w:rsidR="00C92AF5" w:rsidRPr="007D2EF3" w:rsidRDefault="00C92AF5" w:rsidP="00C92AF5">
      <w:pPr>
        <w:spacing w:line="240" w:lineRule="auto"/>
        <w:ind w:left="1416" w:right="-284"/>
        <w:rPr>
          <w:rFonts w:ascii="Garamond" w:hAnsi="Garamond"/>
          <w:b/>
          <w:lang w:val="sk-SK"/>
        </w:rPr>
      </w:pPr>
      <w:r w:rsidRPr="007D2EF3">
        <w:rPr>
          <w:rFonts w:ascii="Garamond" w:hAnsi="Garamond"/>
          <w:lang w:val="sk-SK"/>
        </w:rPr>
        <w:t>(ďalej len „Zhotoviteľ“) na jednej strane</w:t>
      </w:r>
    </w:p>
    <w:p w14:paraId="7AB409F7" w14:textId="77777777" w:rsidR="00C92AF5" w:rsidRPr="007D2EF3" w:rsidRDefault="00C92AF5" w:rsidP="00C92AF5">
      <w:pPr>
        <w:spacing w:line="240" w:lineRule="auto"/>
        <w:ind w:left="1416" w:right="-284"/>
        <w:rPr>
          <w:rFonts w:ascii="Garamond" w:hAnsi="Garamond"/>
          <w:b/>
          <w:lang w:val="sk-SK"/>
        </w:rPr>
      </w:pPr>
    </w:p>
    <w:p w14:paraId="67EF5272" w14:textId="77777777" w:rsidR="00C92AF5" w:rsidRPr="007D2EF3" w:rsidRDefault="00C92AF5" w:rsidP="00C92AF5">
      <w:pPr>
        <w:spacing w:line="240" w:lineRule="auto"/>
        <w:ind w:left="1416" w:right="-284"/>
        <w:rPr>
          <w:rFonts w:ascii="Garamond" w:hAnsi="Garamond"/>
          <w:b/>
          <w:lang w:val="sk-SK"/>
        </w:rPr>
      </w:pPr>
    </w:p>
    <w:p w14:paraId="633ADA38" w14:textId="77777777" w:rsidR="00C92AF5" w:rsidRPr="007D2EF3" w:rsidRDefault="00C92AF5" w:rsidP="00C92AF5">
      <w:pPr>
        <w:spacing w:line="240" w:lineRule="auto"/>
        <w:ind w:right="-284"/>
        <w:jc w:val="center"/>
        <w:rPr>
          <w:rFonts w:ascii="Garamond" w:hAnsi="Garamond"/>
          <w:b/>
          <w:lang w:val="sk-SK"/>
        </w:rPr>
      </w:pPr>
      <w:r w:rsidRPr="007D2EF3">
        <w:rPr>
          <w:rFonts w:ascii="Garamond" w:hAnsi="Garamond"/>
          <w:lang w:val="sk-SK"/>
        </w:rPr>
        <w:t>a</w:t>
      </w:r>
    </w:p>
    <w:p w14:paraId="63D28B61" w14:textId="77777777" w:rsidR="00C92AF5" w:rsidRPr="007D2EF3" w:rsidRDefault="00C92AF5" w:rsidP="00C92AF5">
      <w:pPr>
        <w:spacing w:line="240" w:lineRule="auto"/>
        <w:ind w:right="-284"/>
        <w:jc w:val="center"/>
        <w:rPr>
          <w:rFonts w:ascii="Garamond" w:hAnsi="Garamond"/>
          <w:b/>
          <w:lang w:val="sk-SK"/>
        </w:rPr>
      </w:pPr>
    </w:p>
    <w:p w14:paraId="1F39FDCE" w14:textId="77777777" w:rsidR="00C92AF5" w:rsidRPr="007D2EF3" w:rsidRDefault="00C92AF5" w:rsidP="00C92AF5">
      <w:pPr>
        <w:spacing w:line="240" w:lineRule="auto"/>
        <w:ind w:right="-284"/>
        <w:jc w:val="center"/>
        <w:rPr>
          <w:rFonts w:ascii="Garamond" w:hAnsi="Garamond"/>
          <w:b/>
          <w:lang w:val="sk-SK"/>
        </w:rPr>
      </w:pPr>
    </w:p>
    <w:tbl>
      <w:tblPr>
        <w:tblW w:w="854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143"/>
      </w:tblGrid>
      <w:tr w:rsidR="00C92AF5" w:rsidRPr="007D2EF3" w14:paraId="2983338E" w14:textId="77777777" w:rsidTr="006D42F7">
        <w:trPr>
          <w:jc w:val="center"/>
        </w:trPr>
        <w:tc>
          <w:tcPr>
            <w:tcW w:w="3402" w:type="dxa"/>
          </w:tcPr>
          <w:p w14:paraId="0ECA7B17" w14:textId="77777777" w:rsidR="00C92AF5" w:rsidRPr="007D2EF3" w:rsidRDefault="00C92AF5" w:rsidP="006D42F7">
            <w:pPr>
              <w:spacing w:line="240" w:lineRule="auto"/>
              <w:ind w:right="-17"/>
              <w:rPr>
                <w:rFonts w:ascii="Garamond" w:hAnsi="Garamond"/>
                <w:bCs/>
                <w:lang w:val="sk-SK"/>
              </w:rPr>
            </w:pPr>
          </w:p>
          <w:p w14:paraId="08E0DE20" w14:textId="77777777" w:rsidR="00C92AF5" w:rsidRPr="007D2EF3" w:rsidRDefault="00C92AF5" w:rsidP="006D42F7">
            <w:pPr>
              <w:spacing w:line="240" w:lineRule="auto"/>
              <w:ind w:right="72"/>
              <w:jc w:val="right"/>
              <w:rPr>
                <w:rFonts w:ascii="Garamond" w:hAnsi="Garamond"/>
                <w:bCs/>
                <w:lang w:val="sk-SK"/>
              </w:rPr>
            </w:pPr>
            <w:r w:rsidRPr="007D2EF3">
              <w:rPr>
                <w:rFonts w:ascii="Garamond" w:hAnsi="Garamond"/>
                <w:lang w:val="sk-SK"/>
              </w:rPr>
              <w:t>obchodné meno</w:t>
            </w:r>
            <w:r w:rsidRPr="007D2EF3">
              <w:rPr>
                <w:rFonts w:ascii="Garamond" w:hAnsi="Garamond"/>
                <w:bCs/>
                <w:lang w:val="sk-SK"/>
              </w:rPr>
              <w:t xml:space="preserve">  </w:t>
            </w:r>
          </w:p>
        </w:tc>
        <w:tc>
          <w:tcPr>
            <w:tcW w:w="5143" w:type="dxa"/>
            <w:vAlign w:val="bottom"/>
          </w:tcPr>
          <w:p w14:paraId="35B63104" w14:textId="1D9C7D13" w:rsidR="00AD626A" w:rsidRPr="00693BCD" w:rsidRDefault="0027238F" w:rsidP="00AD626A">
            <w:pPr>
              <w:spacing w:line="240" w:lineRule="auto"/>
              <w:ind w:right="-17"/>
              <w:jc w:val="left"/>
              <w:rPr>
                <w:rFonts w:ascii="Garamond" w:hAnsi="Garamond"/>
                <w:b/>
                <w:bCs/>
                <w:lang w:val="sk-SK"/>
              </w:rPr>
            </w:pPr>
            <w:r>
              <w:rPr>
                <w:rFonts w:ascii="Garamond" w:hAnsi="Garamond"/>
                <w:b/>
                <w:bCs/>
                <w:lang w:val="sk-SK"/>
              </w:rPr>
              <w:t>Obec Hrachovo</w:t>
            </w:r>
          </w:p>
        </w:tc>
      </w:tr>
      <w:tr w:rsidR="00C92AF5" w:rsidRPr="007D2EF3" w14:paraId="236AF433" w14:textId="77777777" w:rsidTr="006D42F7">
        <w:trPr>
          <w:jc w:val="center"/>
        </w:trPr>
        <w:tc>
          <w:tcPr>
            <w:tcW w:w="3402" w:type="dxa"/>
          </w:tcPr>
          <w:p w14:paraId="295DA4E8" w14:textId="77777777" w:rsidR="00C92AF5" w:rsidRPr="007D2EF3" w:rsidRDefault="00C92AF5" w:rsidP="006D42F7">
            <w:pPr>
              <w:spacing w:line="240" w:lineRule="auto"/>
              <w:ind w:right="72"/>
              <w:jc w:val="right"/>
              <w:rPr>
                <w:rFonts w:ascii="Garamond" w:hAnsi="Garamond"/>
                <w:b/>
                <w:lang w:val="sk-SK"/>
              </w:rPr>
            </w:pPr>
          </w:p>
          <w:p w14:paraId="088C155A" w14:textId="77777777" w:rsidR="00C92AF5" w:rsidRPr="007D2EF3" w:rsidRDefault="00C92AF5" w:rsidP="006D42F7">
            <w:pPr>
              <w:spacing w:line="240" w:lineRule="auto"/>
              <w:ind w:right="72"/>
              <w:jc w:val="right"/>
              <w:rPr>
                <w:rFonts w:ascii="Garamond" w:hAnsi="Garamond"/>
                <w:b/>
                <w:lang w:val="sk-SK"/>
              </w:rPr>
            </w:pPr>
            <w:r w:rsidRPr="007D2EF3">
              <w:rPr>
                <w:rFonts w:ascii="Garamond" w:hAnsi="Garamond"/>
                <w:lang w:val="sk-SK"/>
              </w:rPr>
              <w:t xml:space="preserve">zastúpený </w:t>
            </w:r>
          </w:p>
        </w:tc>
        <w:tc>
          <w:tcPr>
            <w:tcW w:w="5143" w:type="dxa"/>
            <w:vAlign w:val="bottom"/>
          </w:tcPr>
          <w:p w14:paraId="011BD299" w14:textId="729F31F3" w:rsidR="00C92AF5" w:rsidRPr="00693BCD" w:rsidRDefault="0027238F" w:rsidP="00210ACF">
            <w:pPr>
              <w:spacing w:line="240" w:lineRule="auto"/>
              <w:ind w:right="-17"/>
              <w:rPr>
                <w:rFonts w:ascii="Garamond" w:hAnsi="Garamond"/>
                <w:lang w:val="sk-SK"/>
              </w:rPr>
            </w:pPr>
            <w:r>
              <w:rPr>
                <w:rFonts w:ascii="Garamond" w:hAnsi="Garamond"/>
                <w:lang w:val="sk-SK"/>
              </w:rPr>
              <w:t>Ondrej Knechta</w:t>
            </w:r>
          </w:p>
        </w:tc>
      </w:tr>
      <w:tr w:rsidR="00C92AF5" w:rsidRPr="007D2EF3" w14:paraId="2871D01E" w14:textId="77777777" w:rsidTr="006D42F7">
        <w:trPr>
          <w:jc w:val="center"/>
        </w:trPr>
        <w:tc>
          <w:tcPr>
            <w:tcW w:w="3402" w:type="dxa"/>
          </w:tcPr>
          <w:p w14:paraId="59272058" w14:textId="77777777" w:rsidR="00C92AF5" w:rsidRPr="007D2EF3" w:rsidRDefault="00C92AF5" w:rsidP="006D42F7">
            <w:pPr>
              <w:spacing w:line="240" w:lineRule="auto"/>
              <w:ind w:right="-17"/>
              <w:rPr>
                <w:rFonts w:ascii="Garamond" w:hAnsi="Garamond"/>
                <w:b/>
                <w:bCs/>
                <w:lang w:val="sk-SK"/>
              </w:rPr>
            </w:pPr>
          </w:p>
          <w:p w14:paraId="4D10B0D0" w14:textId="77777777" w:rsidR="00C92AF5" w:rsidRPr="007D2EF3" w:rsidRDefault="00C92AF5" w:rsidP="006D42F7">
            <w:pPr>
              <w:spacing w:line="240" w:lineRule="auto"/>
              <w:ind w:right="-17"/>
              <w:jc w:val="right"/>
              <w:rPr>
                <w:rFonts w:ascii="Garamond" w:hAnsi="Garamond"/>
                <w:b/>
                <w:bCs/>
                <w:lang w:val="sk-SK"/>
              </w:rPr>
            </w:pPr>
            <w:r w:rsidRPr="007D2EF3">
              <w:rPr>
                <w:rFonts w:ascii="Garamond" w:hAnsi="Garamond"/>
                <w:bCs/>
                <w:lang w:val="sk-SK"/>
              </w:rPr>
              <w:t>Sídlo</w:t>
            </w:r>
          </w:p>
        </w:tc>
        <w:tc>
          <w:tcPr>
            <w:tcW w:w="5143" w:type="dxa"/>
            <w:vAlign w:val="bottom"/>
          </w:tcPr>
          <w:p w14:paraId="145BFFD2" w14:textId="23A9E033" w:rsidR="00C92AF5" w:rsidRPr="00B1499B" w:rsidRDefault="0027238F" w:rsidP="006D42F7">
            <w:pPr>
              <w:spacing w:line="240" w:lineRule="auto"/>
              <w:ind w:right="-17"/>
              <w:rPr>
                <w:rFonts w:ascii="Garamond" w:hAnsi="Garamond"/>
                <w:lang w:val="sk-SK"/>
              </w:rPr>
            </w:pPr>
            <w:proofErr w:type="spellStart"/>
            <w:r>
              <w:t>Ulica</w:t>
            </w:r>
            <w:proofErr w:type="spellEnd"/>
            <w:r>
              <w:t xml:space="preserve"> </w:t>
            </w:r>
            <w:proofErr w:type="spellStart"/>
            <w:r>
              <w:t>Mieru</w:t>
            </w:r>
            <w:proofErr w:type="spellEnd"/>
            <w:r>
              <w:t xml:space="preserve"> 35, 980 52 Hrachovo</w:t>
            </w:r>
          </w:p>
        </w:tc>
      </w:tr>
      <w:tr w:rsidR="00C92AF5" w:rsidRPr="007D2EF3" w14:paraId="013E1D82" w14:textId="77777777" w:rsidTr="006D42F7">
        <w:trPr>
          <w:jc w:val="center"/>
        </w:trPr>
        <w:tc>
          <w:tcPr>
            <w:tcW w:w="3402" w:type="dxa"/>
          </w:tcPr>
          <w:p w14:paraId="3149C48C" w14:textId="77777777" w:rsidR="00C92AF5" w:rsidRPr="007D2EF3" w:rsidRDefault="00C92AF5" w:rsidP="006D42F7">
            <w:pPr>
              <w:spacing w:line="240" w:lineRule="auto"/>
              <w:ind w:right="72"/>
              <w:jc w:val="right"/>
              <w:rPr>
                <w:rFonts w:ascii="Garamond" w:hAnsi="Garamond"/>
                <w:b/>
                <w:lang w:val="sk-SK"/>
              </w:rPr>
            </w:pPr>
          </w:p>
          <w:p w14:paraId="76060ACB" w14:textId="77777777" w:rsidR="00C92AF5" w:rsidRPr="007D2EF3" w:rsidRDefault="00C92AF5" w:rsidP="006D42F7">
            <w:pPr>
              <w:spacing w:line="240" w:lineRule="auto"/>
              <w:ind w:right="72"/>
              <w:jc w:val="right"/>
              <w:rPr>
                <w:rFonts w:ascii="Garamond" w:hAnsi="Garamond"/>
                <w:b/>
                <w:lang w:val="sk-SK"/>
              </w:rPr>
            </w:pPr>
            <w:r w:rsidRPr="007D2EF3">
              <w:rPr>
                <w:rFonts w:ascii="Garamond" w:hAnsi="Garamond"/>
                <w:lang w:val="sk-SK"/>
              </w:rPr>
              <w:t>IČO</w:t>
            </w:r>
          </w:p>
        </w:tc>
        <w:tc>
          <w:tcPr>
            <w:tcW w:w="5143" w:type="dxa"/>
            <w:vAlign w:val="bottom"/>
          </w:tcPr>
          <w:p w14:paraId="60D90914" w14:textId="33A51E19" w:rsidR="00C92AF5" w:rsidRPr="00B1499B" w:rsidRDefault="0027238F" w:rsidP="006D42F7">
            <w:pPr>
              <w:spacing w:line="240" w:lineRule="auto"/>
              <w:ind w:right="-17"/>
              <w:rPr>
                <w:rFonts w:ascii="Garamond" w:hAnsi="Garamond"/>
                <w:lang w:val="sk-SK"/>
              </w:rPr>
            </w:pPr>
            <w:r>
              <w:rPr>
                <w:rFonts w:ascii="Garamond" w:hAnsi="Garamond"/>
                <w:lang w:val="sk-SK"/>
              </w:rPr>
              <w:t>00318779</w:t>
            </w:r>
          </w:p>
        </w:tc>
      </w:tr>
      <w:tr w:rsidR="00C92AF5" w:rsidRPr="007D2EF3" w14:paraId="47B8D100" w14:textId="77777777" w:rsidTr="006D42F7">
        <w:trPr>
          <w:trHeight w:val="425"/>
          <w:jc w:val="center"/>
        </w:trPr>
        <w:tc>
          <w:tcPr>
            <w:tcW w:w="3402" w:type="dxa"/>
          </w:tcPr>
          <w:p w14:paraId="46FEC484" w14:textId="77777777" w:rsidR="00C92AF5" w:rsidRPr="007D2EF3" w:rsidRDefault="00C92AF5" w:rsidP="006D42F7">
            <w:pPr>
              <w:spacing w:line="240" w:lineRule="auto"/>
              <w:ind w:right="72"/>
              <w:jc w:val="right"/>
              <w:rPr>
                <w:rFonts w:ascii="Garamond" w:hAnsi="Garamond"/>
                <w:b/>
                <w:lang w:val="sk-SK"/>
              </w:rPr>
            </w:pPr>
          </w:p>
          <w:p w14:paraId="36C5CFF3" w14:textId="77777777" w:rsidR="00C92AF5" w:rsidRPr="007D2EF3" w:rsidRDefault="00F9557F" w:rsidP="006D42F7">
            <w:pPr>
              <w:spacing w:line="240" w:lineRule="auto"/>
              <w:ind w:right="72"/>
              <w:jc w:val="right"/>
              <w:rPr>
                <w:rFonts w:ascii="Garamond" w:hAnsi="Garamond"/>
                <w:b/>
                <w:lang w:val="sk-SK"/>
              </w:rPr>
            </w:pPr>
            <w:r w:rsidRPr="007D2EF3">
              <w:rPr>
                <w:rFonts w:ascii="Garamond" w:hAnsi="Garamond"/>
                <w:lang w:val="sk-SK"/>
              </w:rPr>
              <w:t>DIČ</w:t>
            </w:r>
          </w:p>
        </w:tc>
        <w:tc>
          <w:tcPr>
            <w:tcW w:w="5143" w:type="dxa"/>
            <w:vAlign w:val="bottom"/>
          </w:tcPr>
          <w:p w14:paraId="5DC773F8" w14:textId="3C49ECD6" w:rsidR="00C92AF5" w:rsidRPr="00B1499B" w:rsidRDefault="00B37829" w:rsidP="006D42F7">
            <w:pPr>
              <w:spacing w:line="240" w:lineRule="auto"/>
              <w:ind w:right="-17"/>
              <w:rPr>
                <w:rFonts w:ascii="Garamond" w:hAnsi="Garamond"/>
                <w:lang w:val="sk-SK"/>
              </w:rPr>
            </w:pPr>
            <w:r>
              <w:rPr>
                <w:rFonts w:ascii="Garamond" w:hAnsi="Garamond"/>
                <w:lang w:val="sk-SK"/>
              </w:rPr>
              <w:t>2021230189</w:t>
            </w:r>
          </w:p>
        </w:tc>
      </w:tr>
      <w:tr w:rsidR="00C92AF5" w:rsidRPr="007D2EF3" w14:paraId="5E1C49B5" w14:textId="77777777" w:rsidTr="000358CC">
        <w:trPr>
          <w:jc w:val="center"/>
        </w:trPr>
        <w:tc>
          <w:tcPr>
            <w:tcW w:w="3402" w:type="dxa"/>
          </w:tcPr>
          <w:p w14:paraId="1836DA06" w14:textId="77777777" w:rsidR="00C92AF5" w:rsidRPr="007D2EF3" w:rsidRDefault="00C92AF5" w:rsidP="006D42F7">
            <w:pPr>
              <w:spacing w:line="240" w:lineRule="auto"/>
              <w:ind w:right="72"/>
              <w:jc w:val="right"/>
              <w:rPr>
                <w:rFonts w:ascii="Garamond" w:hAnsi="Garamond"/>
                <w:b/>
                <w:lang w:val="sk-SK"/>
              </w:rPr>
            </w:pPr>
          </w:p>
          <w:p w14:paraId="0B56D6AC" w14:textId="77777777" w:rsidR="00C92AF5" w:rsidRPr="007D2EF3" w:rsidRDefault="00C92AF5" w:rsidP="006D42F7">
            <w:pPr>
              <w:spacing w:line="240" w:lineRule="auto"/>
              <w:ind w:right="72"/>
              <w:jc w:val="right"/>
              <w:rPr>
                <w:rFonts w:ascii="Garamond" w:hAnsi="Garamond"/>
                <w:b/>
                <w:lang w:val="sk-SK"/>
              </w:rPr>
            </w:pPr>
            <w:r w:rsidRPr="007D2EF3">
              <w:rPr>
                <w:rFonts w:ascii="Garamond" w:hAnsi="Garamond"/>
                <w:lang w:val="sk-SK"/>
              </w:rPr>
              <w:t>bankové spojenie</w:t>
            </w:r>
          </w:p>
        </w:tc>
        <w:tc>
          <w:tcPr>
            <w:tcW w:w="5143" w:type="dxa"/>
            <w:shd w:val="clear" w:color="auto" w:fill="auto"/>
            <w:vAlign w:val="bottom"/>
          </w:tcPr>
          <w:p w14:paraId="1D764AB2" w14:textId="62CAE8DF" w:rsidR="00C92AF5" w:rsidRPr="000358CC" w:rsidRDefault="00B37829" w:rsidP="006D42F7">
            <w:pPr>
              <w:spacing w:line="240" w:lineRule="auto"/>
              <w:ind w:right="-17"/>
              <w:rPr>
                <w:rFonts w:ascii="Garamond" w:hAnsi="Garamond"/>
                <w:highlight w:val="yellow"/>
                <w:lang w:val="sk-SK"/>
              </w:rPr>
            </w:pPr>
            <w:r w:rsidRPr="000358CC">
              <w:rPr>
                <w:rFonts w:ascii="Garamond" w:hAnsi="Garamond"/>
                <w:lang w:val="sk-SK"/>
              </w:rPr>
              <w:t>SK</w:t>
            </w:r>
            <w:r w:rsidR="000358CC" w:rsidRPr="000358CC">
              <w:rPr>
                <w:rFonts w:ascii="Garamond" w:hAnsi="Garamond"/>
                <w:lang w:val="sk-SK"/>
              </w:rPr>
              <w:t>53 0200 0000 0000 2442 0392</w:t>
            </w:r>
            <w:bookmarkStart w:id="0" w:name="_GoBack"/>
            <w:bookmarkEnd w:id="0"/>
          </w:p>
        </w:tc>
      </w:tr>
    </w:tbl>
    <w:p w14:paraId="7E4483AF" w14:textId="77777777" w:rsidR="00C92AF5" w:rsidRPr="007D2EF3" w:rsidRDefault="00C92AF5" w:rsidP="00C92AF5">
      <w:pPr>
        <w:spacing w:line="240" w:lineRule="auto"/>
        <w:ind w:right="-284" w:firstLine="720"/>
        <w:rPr>
          <w:rFonts w:ascii="Garamond" w:hAnsi="Garamond"/>
          <w:b/>
          <w:lang w:val="sk-SK"/>
        </w:rPr>
      </w:pPr>
      <w:r w:rsidRPr="007D2EF3">
        <w:rPr>
          <w:rFonts w:ascii="Garamond" w:hAnsi="Garamond"/>
          <w:lang w:val="sk-SK"/>
        </w:rPr>
        <w:t>(ďalej len „Objednávateľ“)</w:t>
      </w:r>
      <w:bookmarkStart w:id="1" w:name="_Toc49195128"/>
      <w:r w:rsidRPr="007D2EF3">
        <w:rPr>
          <w:rFonts w:ascii="Garamond" w:hAnsi="Garamond"/>
          <w:lang w:val="sk-SK"/>
        </w:rPr>
        <w:t xml:space="preserve"> na strane druhej</w:t>
      </w:r>
    </w:p>
    <w:p w14:paraId="257CD619" w14:textId="77777777" w:rsidR="00C92AF5" w:rsidRPr="007D2EF3" w:rsidRDefault="00C92AF5" w:rsidP="00C92AF5">
      <w:pPr>
        <w:spacing w:line="240" w:lineRule="auto"/>
        <w:ind w:left="1416" w:right="-284"/>
        <w:rPr>
          <w:rFonts w:ascii="Garamond" w:hAnsi="Garamond"/>
          <w:b/>
          <w:lang w:val="sk-SK"/>
        </w:rPr>
      </w:pPr>
    </w:p>
    <w:p w14:paraId="412E4AEF" w14:textId="77777777" w:rsidR="00C92AF5" w:rsidRPr="007D2EF3" w:rsidRDefault="00C92AF5" w:rsidP="00C92AF5">
      <w:pPr>
        <w:spacing w:line="240" w:lineRule="auto"/>
        <w:jc w:val="center"/>
        <w:rPr>
          <w:rFonts w:ascii="Garamond" w:hAnsi="Garamond"/>
          <w:b/>
          <w:lang w:val="sk-SK"/>
        </w:rPr>
      </w:pPr>
    </w:p>
    <w:p w14:paraId="27FD821A" w14:textId="77777777" w:rsidR="00C92AF5" w:rsidRPr="007D2EF3" w:rsidRDefault="00C92AF5" w:rsidP="00C92AF5">
      <w:pPr>
        <w:spacing w:line="240" w:lineRule="auto"/>
        <w:jc w:val="center"/>
        <w:rPr>
          <w:rFonts w:ascii="Garamond" w:hAnsi="Garamond"/>
          <w:b/>
          <w:lang w:val="sk-SK"/>
        </w:rPr>
      </w:pPr>
      <w:r w:rsidRPr="007D2EF3">
        <w:rPr>
          <w:rFonts w:ascii="Garamond" w:hAnsi="Garamond"/>
          <w:lang w:val="sk-SK"/>
        </w:rPr>
        <w:t>(ďalej tiež individuálne ako „zmluvná strana“, spoločne ako „zmluvné strany“)</w:t>
      </w:r>
      <w:bookmarkEnd w:id="1"/>
    </w:p>
    <w:p w14:paraId="4374D9AA" w14:textId="77777777" w:rsidR="00C92AF5" w:rsidRPr="007D2EF3" w:rsidRDefault="00C92AF5" w:rsidP="00C92AF5">
      <w:pPr>
        <w:spacing w:line="240" w:lineRule="auto"/>
        <w:jc w:val="center"/>
        <w:rPr>
          <w:rFonts w:ascii="Garamond" w:hAnsi="Garamond"/>
          <w:b/>
          <w:lang w:val="sk-SK"/>
        </w:rPr>
      </w:pPr>
    </w:p>
    <w:p w14:paraId="74CF2DC4" w14:textId="77777777" w:rsidR="00C92AF5" w:rsidRPr="007D2EF3" w:rsidRDefault="00C92AF5" w:rsidP="00C92AF5">
      <w:pPr>
        <w:spacing w:line="240" w:lineRule="auto"/>
        <w:jc w:val="left"/>
        <w:rPr>
          <w:rFonts w:ascii="Garamond" w:hAnsi="Garamond"/>
          <w:smallCaps/>
          <w:kern w:val="28"/>
          <w:lang w:val="sk-SK" w:eastAsia="sk-SK"/>
        </w:rPr>
      </w:pPr>
      <w:r w:rsidRPr="007D2EF3">
        <w:rPr>
          <w:rFonts w:ascii="Garamond" w:hAnsi="Garamond"/>
          <w:bCs/>
          <w:smallCaps/>
          <w:kern w:val="28"/>
          <w:lang w:val="sk-SK"/>
        </w:rPr>
        <w:br w:type="page"/>
      </w:r>
    </w:p>
    <w:p w14:paraId="4B1B9E54" w14:textId="77777777" w:rsidR="00C92AF5" w:rsidRPr="007D2EF3" w:rsidRDefault="00C92AF5" w:rsidP="00C92AF5">
      <w:pPr>
        <w:pStyle w:val="Nadpis1"/>
        <w:keepNext w:val="0"/>
        <w:numPr>
          <w:ilvl w:val="0"/>
          <w:numId w:val="26"/>
        </w:numPr>
        <w:tabs>
          <w:tab w:val="left" w:pos="22"/>
          <w:tab w:val="num" w:pos="624"/>
        </w:tabs>
        <w:spacing w:before="100" w:after="100" w:line="240" w:lineRule="auto"/>
        <w:jc w:val="center"/>
        <w:rPr>
          <w:rFonts w:ascii="Garamond" w:hAnsi="Garamond"/>
          <w:b/>
          <w:bCs/>
          <w:smallCaps/>
          <w:kern w:val="28"/>
          <w:sz w:val="22"/>
          <w:lang w:val="sk-SK"/>
        </w:rPr>
      </w:pPr>
      <w:r w:rsidRPr="007D2EF3">
        <w:rPr>
          <w:rFonts w:ascii="Garamond" w:hAnsi="Garamond"/>
          <w:b/>
          <w:smallCaps/>
          <w:kern w:val="28"/>
          <w:sz w:val="22"/>
          <w:lang w:val="sk-SK"/>
        </w:rPr>
        <w:lastRenderedPageBreak/>
        <w:t>Predmet zmluvy</w:t>
      </w:r>
    </w:p>
    <w:p w14:paraId="7D95EC88" w14:textId="77777777" w:rsidR="00C92AF5" w:rsidRPr="007D2EF3" w:rsidRDefault="00C92AF5" w:rsidP="00C92AF5">
      <w:pPr>
        <w:pStyle w:val="Nadpis2"/>
        <w:keepNext w:val="0"/>
        <w:numPr>
          <w:ilvl w:val="1"/>
          <w:numId w:val="25"/>
        </w:numPr>
        <w:tabs>
          <w:tab w:val="clear" w:pos="792"/>
          <w:tab w:val="left" w:pos="22"/>
          <w:tab w:val="num" w:pos="624"/>
        </w:tabs>
        <w:spacing w:before="0" w:after="0" w:line="240" w:lineRule="auto"/>
        <w:ind w:left="624" w:hanging="624"/>
        <w:rPr>
          <w:rFonts w:ascii="Garamond" w:hAnsi="Garamond"/>
          <w:b w:val="0"/>
          <w:i w:val="0"/>
          <w:sz w:val="22"/>
          <w:szCs w:val="22"/>
          <w:lang w:val="sk-SK"/>
        </w:rPr>
      </w:pPr>
      <w:r w:rsidRPr="007D2EF3">
        <w:rPr>
          <w:rFonts w:ascii="Garamond" w:hAnsi="Garamond"/>
          <w:b w:val="0"/>
          <w:i w:val="0"/>
          <w:sz w:val="22"/>
          <w:szCs w:val="22"/>
          <w:lang w:val="sk-SK"/>
        </w:rPr>
        <w:t xml:space="preserve">Zhotoviteľ sa zaväzuje zhotoviť pre objednávateľa dielo – príprava </w:t>
      </w:r>
      <w:r w:rsidR="00566025" w:rsidRPr="007D2EF3">
        <w:rPr>
          <w:rFonts w:ascii="Garamond" w:hAnsi="Garamond"/>
          <w:b w:val="0"/>
          <w:i w:val="0"/>
          <w:sz w:val="22"/>
          <w:szCs w:val="22"/>
          <w:lang w:val="sk-SK"/>
        </w:rPr>
        <w:t>projektu</w:t>
      </w:r>
      <w:r w:rsidRPr="007D2EF3">
        <w:rPr>
          <w:rFonts w:ascii="Garamond" w:hAnsi="Garamond"/>
          <w:b w:val="0"/>
          <w:i w:val="0"/>
          <w:sz w:val="22"/>
          <w:szCs w:val="22"/>
          <w:lang w:val="sk-SK"/>
        </w:rPr>
        <w:t xml:space="preserve"> zo štrukturálnych fondov v rámci</w:t>
      </w:r>
      <w:bookmarkStart w:id="2" w:name="_Toc167860099"/>
      <w:bookmarkStart w:id="3" w:name="_Toc167860295"/>
      <w:bookmarkStart w:id="4" w:name="_Toc167860476"/>
      <w:bookmarkStart w:id="5" w:name="_Toc168196176"/>
      <w:bookmarkStart w:id="6" w:name="_Toc181583538"/>
      <w:r w:rsidRPr="007D2EF3">
        <w:rPr>
          <w:rFonts w:ascii="Garamond" w:hAnsi="Garamond"/>
          <w:b w:val="0"/>
          <w:i w:val="0"/>
          <w:sz w:val="22"/>
          <w:szCs w:val="22"/>
          <w:lang w:val="sk-SK"/>
        </w:rPr>
        <w:t xml:space="preserve"> OP</w:t>
      </w:r>
      <w:r w:rsidR="00C51122" w:rsidRPr="007D2EF3">
        <w:rPr>
          <w:rFonts w:ascii="Garamond" w:hAnsi="Garamond"/>
          <w:b w:val="0"/>
          <w:i w:val="0"/>
          <w:sz w:val="22"/>
          <w:szCs w:val="22"/>
          <w:lang w:val="sk-SK"/>
        </w:rPr>
        <w:t xml:space="preserve"> KZP</w:t>
      </w:r>
      <w:r w:rsidRPr="007D2EF3">
        <w:rPr>
          <w:rFonts w:ascii="Garamond" w:hAnsi="Garamond"/>
          <w:b w:val="0"/>
          <w:i w:val="0"/>
          <w:sz w:val="22"/>
          <w:szCs w:val="22"/>
          <w:lang w:val="sk-SK"/>
        </w:rPr>
        <w:t xml:space="preserve">, Špecifický cieľ </w:t>
      </w:r>
      <w:r w:rsidR="00C51122" w:rsidRPr="007D2EF3">
        <w:rPr>
          <w:rFonts w:ascii="Garamond" w:hAnsi="Garamond"/>
          <w:i w:val="0"/>
          <w:sz w:val="22"/>
          <w:szCs w:val="22"/>
          <w:lang w:val="sk-SK"/>
        </w:rPr>
        <w:t>4.4.1 – Zvyšovanie počtu miestnych plánov a opatrení súvisiacich s </w:t>
      </w:r>
      <w:proofErr w:type="spellStart"/>
      <w:r w:rsidR="00C51122" w:rsidRPr="007D2EF3">
        <w:rPr>
          <w:rFonts w:ascii="Garamond" w:hAnsi="Garamond"/>
          <w:i w:val="0"/>
          <w:sz w:val="22"/>
          <w:szCs w:val="22"/>
          <w:lang w:val="sk-SK"/>
        </w:rPr>
        <w:t>nízkouhlíkovou</w:t>
      </w:r>
      <w:proofErr w:type="spellEnd"/>
      <w:r w:rsidR="00C51122" w:rsidRPr="007D2EF3">
        <w:rPr>
          <w:rFonts w:ascii="Garamond" w:hAnsi="Garamond"/>
          <w:i w:val="0"/>
          <w:sz w:val="22"/>
          <w:szCs w:val="22"/>
          <w:lang w:val="sk-SK"/>
        </w:rPr>
        <w:t xml:space="preserve"> stratégiou pre všetky typy území</w:t>
      </w:r>
      <w:r w:rsidRPr="007D2EF3">
        <w:rPr>
          <w:rFonts w:ascii="Garamond" w:hAnsi="Garamond"/>
          <w:b w:val="0"/>
          <w:i w:val="0"/>
          <w:sz w:val="22"/>
          <w:szCs w:val="22"/>
          <w:lang w:val="sk-SK"/>
        </w:rPr>
        <w:t xml:space="preserve">, so zameraním </w:t>
      </w:r>
      <w:r w:rsidR="00C51122" w:rsidRPr="007D2EF3">
        <w:rPr>
          <w:rFonts w:ascii="Garamond" w:hAnsi="Garamond"/>
          <w:sz w:val="22"/>
          <w:szCs w:val="22"/>
          <w:lang w:val="sk-SK"/>
        </w:rPr>
        <w:t>Rozvoj energetických služieb na regionálnej a miestnej úrovni</w:t>
      </w:r>
      <w:r w:rsidRPr="007D2EF3">
        <w:rPr>
          <w:rFonts w:ascii="Garamond" w:hAnsi="Garamond"/>
          <w:b w:val="0"/>
          <w:i w:val="0"/>
          <w:sz w:val="22"/>
          <w:szCs w:val="22"/>
          <w:lang w:val="sk-SK"/>
        </w:rPr>
        <w:t xml:space="preserve"> s kódom výzvy </w:t>
      </w:r>
      <w:r w:rsidR="00C51122" w:rsidRPr="007D2EF3">
        <w:rPr>
          <w:rFonts w:ascii="Garamond" w:hAnsi="Garamond"/>
          <w:i w:val="0"/>
          <w:sz w:val="22"/>
          <w:szCs w:val="22"/>
          <w:lang w:val="sk-SK"/>
        </w:rPr>
        <w:t>OPKZP-PO4-SC441-2019-53</w:t>
      </w:r>
      <w:r w:rsidR="000733A0" w:rsidRPr="007D2EF3">
        <w:rPr>
          <w:rFonts w:ascii="Garamond" w:hAnsi="Garamond"/>
          <w:i w:val="0"/>
          <w:sz w:val="22"/>
          <w:szCs w:val="22"/>
          <w:lang w:val="sk-SK"/>
        </w:rPr>
        <w:t xml:space="preserve"> </w:t>
      </w:r>
      <w:r w:rsidRPr="007D2EF3">
        <w:rPr>
          <w:rFonts w:ascii="Garamond" w:hAnsi="Garamond"/>
          <w:b w:val="0"/>
          <w:i w:val="0"/>
          <w:sz w:val="22"/>
          <w:szCs w:val="22"/>
          <w:lang w:val="sk-SK"/>
        </w:rPr>
        <w:t>pre potreby objednávateľa. (ďalej len „dielo“).</w:t>
      </w:r>
      <w:bookmarkEnd w:id="2"/>
      <w:bookmarkEnd w:id="3"/>
      <w:bookmarkEnd w:id="4"/>
      <w:bookmarkEnd w:id="5"/>
      <w:bookmarkEnd w:id="6"/>
    </w:p>
    <w:p w14:paraId="7BA00C72" w14:textId="77777777" w:rsidR="00C92AF5" w:rsidRPr="007D2EF3" w:rsidRDefault="00C92AF5" w:rsidP="00C92AF5">
      <w:pPr>
        <w:rPr>
          <w:lang w:val="sk-SK"/>
        </w:rPr>
      </w:pPr>
    </w:p>
    <w:p w14:paraId="460A791C" w14:textId="77777777" w:rsidR="00C92AF5" w:rsidRPr="007D2EF3" w:rsidRDefault="00C92AF5" w:rsidP="00C92AF5">
      <w:pPr>
        <w:pStyle w:val="Nadpis2"/>
        <w:keepNext w:val="0"/>
        <w:numPr>
          <w:ilvl w:val="1"/>
          <w:numId w:val="25"/>
        </w:numPr>
        <w:tabs>
          <w:tab w:val="clear" w:pos="792"/>
          <w:tab w:val="left" w:pos="22"/>
          <w:tab w:val="num" w:pos="624"/>
        </w:tabs>
        <w:spacing w:before="0" w:after="200" w:line="240" w:lineRule="auto"/>
        <w:ind w:left="624" w:hanging="624"/>
        <w:rPr>
          <w:rFonts w:ascii="Garamond" w:hAnsi="Garamond"/>
          <w:b w:val="0"/>
          <w:i w:val="0"/>
          <w:sz w:val="22"/>
          <w:szCs w:val="22"/>
          <w:lang w:val="sk-SK"/>
        </w:rPr>
      </w:pPr>
      <w:r w:rsidRPr="007D2EF3">
        <w:rPr>
          <w:rFonts w:ascii="Garamond" w:hAnsi="Garamond"/>
          <w:b w:val="0"/>
          <w:i w:val="0"/>
          <w:sz w:val="22"/>
          <w:szCs w:val="22"/>
          <w:lang w:val="sk-SK"/>
        </w:rPr>
        <w:t>Dielo musí byť zhotovené v rozsahu potrebnom na posúdenie o získanie a udelenie finančných prostriedkov.</w:t>
      </w:r>
    </w:p>
    <w:p w14:paraId="1AD4FF37" w14:textId="77777777" w:rsidR="00C92AF5" w:rsidRPr="007D2EF3" w:rsidRDefault="00C92AF5" w:rsidP="00C92AF5">
      <w:pPr>
        <w:pStyle w:val="Nadpis2"/>
        <w:keepNext w:val="0"/>
        <w:numPr>
          <w:ilvl w:val="1"/>
          <w:numId w:val="25"/>
        </w:numPr>
        <w:tabs>
          <w:tab w:val="clear" w:pos="792"/>
          <w:tab w:val="left" w:pos="22"/>
          <w:tab w:val="num" w:pos="624"/>
        </w:tabs>
        <w:spacing w:before="0" w:after="200" w:line="240" w:lineRule="auto"/>
        <w:ind w:left="624" w:hanging="624"/>
        <w:rPr>
          <w:rFonts w:ascii="Garamond" w:hAnsi="Garamond"/>
          <w:b w:val="0"/>
          <w:i w:val="0"/>
          <w:sz w:val="22"/>
          <w:szCs w:val="22"/>
          <w:lang w:val="sk-SK"/>
        </w:rPr>
      </w:pPr>
      <w:r w:rsidRPr="007D2EF3">
        <w:rPr>
          <w:rFonts w:ascii="Garamond" w:hAnsi="Garamond"/>
          <w:b w:val="0"/>
          <w:i w:val="0"/>
          <w:sz w:val="22"/>
          <w:szCs w:val="22"/>
          <w:lang w:val="sk-SK"/>
        </w:rPr>
        <w:t>Bližšia špecifikácia rozsahu predmetu diela je upravená v čl. 4. bod 4.2. tejto zmluvy.</w:t>
      </w:r>
    </w:p>
    <w:p w14:paraId="784FA4DD" w14:textId="77777777" w:rsidR="00C92AF5" w:rsidRPr="007D2EF3" w:rsidRDefault="00C92AF5" w:rsidP="00C92AF5">
      <w:pPr>
        <w:pStyle w:val="Nadpis2"/>
        <w:keepNext w:val="0"/>
        <w:numPr>
          <w:ilvl w:val="1"/>
          <w:numId w:val="25"/>
        </w:numPr>
        <w:tabs>
          <w:tab w:val="clear" w:pos="792"/>
          <w:tab w:val="left" w:pos="22"/>
          <w:tab w:val="num" w:pos="624"/>
        </w:tabs>
        <w:spacing w:before="0" w:after="200" w:line="240" w:lineRule="auto"/>
        <w:ind w:left="624" w:hanging="624"/>
        <w:rPr>
          <w:rFonts w:ascii="Garamond" w:hAnsi="Garamond"/>
          <w:b w:val="0"/>
          <w:i w:val="0"/>
          <w:sz w:val="22"/>
          <w:szCs w:val="22"/>
          <w:lang w:val="sk-SK"/>
        </w:rPr>
      </w:pPr>
      <w:r w:rsidRPr="007D2EF3">
        <w:rPr>
          <w:rFonts w:ascii="Garamond" w:hAnsi="Garamond"/>
          <w:b w:val="0"/>
          <w:i w:val="0"/>
          <w:sz w:val="22"/>
          <w:szCs w:val="22"/>
          <w:lang w:val="sk-SK"/>
        </w:rPr>
        <w:t xml:space="preserve">Objednávateľ sa zaväzuje vytvoriť vhodné podmienky pre spracovanie žiadosti o nenávratný finančný príspevok (ďalej </w:t>
      </w:r>
      <w:proofErr w:type="spellStart"/>
      <w:r w:rsidRPr="007D2EF3">
        <w:rPr>
          <w:rFonts w:ascii="Garamond" w:hAnsi="Garamond"/>
          <w:b w:val="0"/>
          <w:i w:val="0"/>
          <w:sz w:val="22"/>
          <w:szCs w:val="22"/>
          <w:lang w:val="sk-SK"/>
        </w:rPr>
        <w:t>ŽoNFP</w:t>
      </w:r>
      <w:proofErr w:type="spellEnd"/>
      <w:r w:rsidRPr="007D2EF3">
        <w:rPr>
          <w:rFonts w:ascii="Garamond" w:hAnsi="Garamond"/>
          <w:b w:val="0"/>
          <w:i w:val="0"/>
          <w:sz w:val="22"/>
          <w:szCs w:val="22"/>
          <w:lang w:val="sk-SK"/>
        </w:rPr>
        <w:t>), dodať podkladové materiály a účtovné doklady potrebné pre spracovanie žiadosti, na vyhotovenie podkladových materiálov a ostatnej dokumentácie podľa požiadavky zhotoviteľa.</w:t>
      </w:r>
    </w:p>
    <w:p w14:paraId="2274A1DB" w14:textId="77777777" w:rsidR="00F9557F" w:rsidRPr="007D2EF3" w:rsidRDefault="00F9557F" w:rsidP="00F9557F">
      <w:pPr>
        <w:pStyle w:val="Nadpis2"/>
        <w:keepNext w:val="0"/>
        <w:numPr>
          <w:ilvl w:val="1"/>
          <w:numId w:val="25"/>
        </w:numPr>
        <w:tabs>
          <w:tab w:val="clear" w:pos="792"/>
          <w:tab w:val="left" w:pos="22"/>
          <w:tab w:val="num" w:pos="624"/>
        </w:tabs>
        <w:spacing w:before="0" w:after="200" w:line="240" w:lineRule="auto"/>
        <w:ind w:left="624" w:hanging="624"/>
        <w:rPr>
          <w:rFonts w:ascii="Garamond" w:hAnsi="Garamond"/>
          <w:b w:val="0"/>
          <w:bCs w:val="0"/>
          <w:i w:val="0"/>
          <w:iCs w:val="0"/>
          <w:sz w:val="22"/>
          <w:szCs w:val="22"/>
          <w:lang w:val="sk-SK"/>
        </w:rPr>
      </w:pPr>
      <w:r w:rsidRPr="007D2EF3">
        <w:rPr>
          <w:rFonts w:ascii="Garamond" w:hAnsi="Garamond"/>
          <w:b w:val="0"/>
          <w:bCs w:val="0"/>
          <w:i w:val="0"/>
          <w:iCs w:val="0"/>
          <w:sz w:val="22"/>
          <w:szCs w:val="22"/>
          <w:lang w:val="sk-SK"/>
        </w:rPr>
        <w:t>Predmetom tejto zmluvy je aj implementácia projektu, ktorá zahŕňa:</w:t>
      </w:r>
    </w:p>
    <w:p w14:paraId="6F7213DD" w14:textId="77777777" w:rsidR="00F9557F" w:rsidRPr="007D2EF3" w:rsidRDefault="00F9557F" w:rsidP="00F9557F">
      <w:pPr>
        <w:numPr>
          <w:ilvl w:val="0"/>
          <w:numId w:val="28"/>
        </w:numPr>
        <w:spacing w:line="280" w:lineRule="atLeast"/>
        <w:rPr>
          <w:rFonts w:ascii="Garamond" w:hAnsi="Garamond"/>
          <w:b/>
          <w:lang w:val="sk-SK"/>
        </w:rPr>
      </w:pPr>
      <w:r w:rsidRPr="007D2EF3">
        <w:rPr>
          <w:rFonts w:ascii="Garamond" w:hAnsi="Garamond"/>
          <w:lang w:val="sk-SK"/>
        </w:rPr>
        <w:t>príprava podkladov k podpisu zmluvy o nenávratnom finančnom príspevku,</w:t>
      </w:r>
    </w:p>
    <w:p w14:paraId="0671062A" w14:textId="77777777" w:rsidR="00F9557F" w:rsidRPr="007D2EF3" w:rsidRDefault="00F9557F" w:rsidP="00F9557F">
      <w:pPr>
        <w:numPr>
          <w:ilvl w:val="0"/>
          <w:numId w:val="28"/>
        </w:numPr>
        <w:spacing w:line="280" w:lineRule="atLeast"/>
        <w:rPr>
          <w:rFonts w:ascii="Garamond" w:hAnsi="Garamond"/>
          <w:b/>
          <w:lang w:val="sk-SK"/>
        </w:rPr>
      </w:pPr>
      <w:r w:rsidRPr="007D2EF3">
        <w:rPr>
          <w:rFonts w:ascii="Garamond" w:hAnsi="Garamond"/>
          <w:lang w:val="sk-SK"/>
        </w:rPr>
        <w:t>spracovanie monitorovacích správ v zmysle zmluvy o NFP,</w:t>
      </w:r>
    </w:p>
    <w:p w14:paraId="39063CEB" w14:textId="77777777" w:rsidR="00F9557F" w:rsidRPr="007D2EF3" w:rsidRDefault="00F9557F" w:rsidP="00F9557F">
      <w:pPr>
        <w:numPr>
          <w:ilvl w:val="0"/>
          <w:numId w:val="28"/>
        </w:numPr>
        <w:spacing w:line="280" w:lineRule="atLeast"/>
        <w:rPr>
          <w:rFonts w:ascii="Garamond" w:hAnsi="Garamond"/>
          <w:b/>
          <w:lang w:val="sk-SK"/>
        </w:rPr>
      </w:pPr>
      <w:r w:rsidRPr="007D2EF3">
        <w:rPr>
          <w:rFonts w:ascii="Garamond" w:hAnsi="Garamond"/>
          <w:lang w:val="sk-SK"/>
        </w:rPr>
        <w:t>spracovanie žiadostí o platbu v zmysle zmluvy o nenávratnom finančnom príspevku a interného finančného plánu čerpania vrátane záverečného vyúčtovania projektu,</w:t>
      </w:r>
    </w:p>
    <w:p w14:paraId="3F5BDE09" w14:textId="77777777" w:rsidR="00F9557F" w:rsidRPr="007D2EF3" w:rsidRDefault="00F9557F" w:rsidP="00F9557F">
      <w:pPr>
        <w:numPr>
          <w:ilvl w:val="0"/>
          <w:numId w:val="28"/>
        </w:numPr>
        <w:spacing w:line="280" w:lineRule="atLeast"/>
        <w:rPr>
          <w:rFonts w:ascii="Garamond" w:hAnsi="Garamond"/>
          <w:b/>
          <w:lang w:val="sk-SK"/>
        </w:rPr>
      </w:pPr>
      <w:r w:rsidRPr="007D2EF3">
        <w:rPr>
          <w:rFonts w:ascii="Garamond" w:hAnsi="Garamond"/>
          <w:lang w:val="sk-SK"/>
        </w:rPr>
        <w:t>spracovanie záverečnej monitorovacej správy,</w:t>
      </w:r>
    </w:p>
    <w:p w14:paraId="4261D0DE" w14:textId="77777777" w:rsidR="00F9557F" w:rsidRPr="007D2EF3" w:rsidRDefault="00F9557F" w:rsidP="00F9557F">
      <w:pPr>
        <w:numPr>
          <w:ilvl w:val="0"/>
          <w:numId w:val="28"/>
        </w:numPr>
        <w:spacing w:line="280" w:lineRule="atLeast"/>
        <w:rPr>
          <w:rFonts w:ascii="Garamond" w:hAnsi="Garamond"/>
          <w:b/>
          <w:lang w:val="sk-SK"/>
        </w:rPr>
      </w:pPr>
      <w:r w:rsidRPr="007D2EF3">
        <w:rPr>
          <w:rFonts w:ascii="Garamond" w:hAnsi="Garamond"/>
          <w:lang w:val="sk-SK"/>
        </w:rPr>
        <w:t>spracovanie podporných dokumentov projektu,</w:t>
      </w:r>
    </w:p>
    <w:p w14:paraId="3D96A712" w14:textId="77777777" w:rsidR="00F9557F" w:rsidRPr="007D2EF3" w:rsidRDefault="00F9557F" w:rsidP="00F9557F">
      <w:pPr>
        <w:numPr>
          <w:ilvl w:val="0"/>
          <w:numId w:val="28"/>
        </w:numPr>
        <w:spacing w:line="280" w:lineRule="atLeast"/>
        <w:rPr>
          <w:rFonts w:ascii="Garamond" w:hAnsi="Garamond"/>
          <w:b/>
          <w:lang w:val="sk-SK"/>
        </w:rPr>
      </w:pPr>
      <w:r w:rsidRPr="007D2EF3">
        <w:rPr>
          <w:rFonts w:ascii="Garamond" w:hAnsi="Garamond"/>
          <w:lang w:val="sk-SK"/>
        </w:rPr>
        <w:t>spracovanie žiadosti o realizáciu zmien v projekte – v harmonograme, rozpočte, resp. inej časti zmluvy o nenávratnom finančnom príspevku,</w:t>
      </w:r>
    </w:p>
    <w:p w14:paraId="57942FE2" w14:textId="77777777" w:rsidR="00F9557F" w:rsidRPr="007D2EF3" w:rsidRDefault="00F9557F" w:rsidP="00F9557F">
      <w:pPr>
        <w:numPr>
          <w:ilvl w:val="0"/>
          <w:numId w:val="28"/>
        </w:numPr>
        <w:spacing w:line="280" w:lineRule="atLeast"/>
        <w:rPr>
          <w:rFonts w:ascii="Garamond" w:hAnsi="Garamond"/>
          <w:b/>
          <w:lang w:val="sk-SK"/>
        </w:rPr>
      </w:pPr>
      <w:r w:rsidRPr="007D2EF3">
        <w:rPr>
          <w:rFonts w:ascii="Garamond" w:hAnsi="Garamond"/>
          <w:lang w:val="sk-SK"/>
        </w:rPr>
        <w:t>pravidelná komunikácia s projektovým manažérom prideleným riadiacim orgánom ku projektu,</w:t>
      </w:r>
    </w:p>
    <w:p w14:paraId="28F447F8" w14:textId="77777777" w:rsidR="00C92AF5" w:rsidRPr="00447B12" w:rsidRDefault="00C92AF5" w:rsidP="00C92AF5">
      <w:pPr>
        <w:spacing w:line="240" w:lineRule="auto"/>
        <w:rPr>
          <w:rFonts w:ascii="Garamond" w:hAnsi="Garamond"/>
          <w:i/>
          <w:iCs/>
          <w:lang w:val="sk-SK"/>
        </w:rPr>
      </w:pPr>
    </w:p>
    <w:p w14:paraId="3E79C44B" w14:textId="77777777" w:rsidR="00C92AF5" w:rsidRPr="007D2EF3" w:rsidRDefault="00C92AF5" w:rsidP="00C92AF5">
      <w:pPr>
        <w:pStyle w:val="Nadpis1"/>
        <w:keepNext w:val="0"/>
        <w:numPr>
          <w:ilvl w:val="0"/>
          <w:numId w:val="25"/>
        </w:numPr>
        <w:tabs>
          <w:tab w:val="left" w:pos="22"/>
        </w:tabs>
        <w:spacing w:before="100" w:after="100" w:line="240" w:lineRule="auto"/>
        <w:jc w:val="center"/>
        <w:rPr>
          <w:rFonts w:ascii="Garamond" w:hAnsi="Garamond"/>
          <w:smallCaps/>
          <w:sz w:val="22"/>
          <w:lang w:val="sk-SK"/>
        </w:rPr>
      </w:pPr>
      <w:r w:rsidRPr="007D2EF3">
        <w:rPr>
          <w:rFonts w:ascii="Garamond" w:hAnsi="Garamond"/>
          <w:smallCaps/>
          <w:sz w:val="22"/>
          <w:lang w:val="sk-SK"/>
        </w:rPr>
        <w:t>Cena diela</w:t>
      </w:r>
    </w:p>
    <w:p w14:paraId="606C4ADC" w14:textId="77777777" w:rsidR="00C92AF5" w:rsidRPr="007D2EF3" w:rsidRDefault="00C92AF5" w:rsidP="00C92AF5">
      <w:pPr>
        <w:pStyle w:val="Nadpis2"/>
        <w:keepNext w:val="0"/>
        <w:numPr>
          <w:ilvl w:val="1"/>
          <w:numId w:val="25"/>
        </w:numPr>
        <w:tabs>
          <w:tab w:val="clear" w:pos="792"/>
          <w:tab w:val="left" w:pos="22"/>
          <w:tab w:val="num" w:pos="624"/>
        </w:tabs>
        <w:spacing w:before="0" w:after="200" w:line="240" w:lineRule="auto"/>
        <w:ind w:left="624" w:hanging="624"/>
        <w:rPr>
          <w:rFonts w:ascii="Garamond" w:hAnsi="Garamond"/>
          <w:b w:val="0"/>
          <w:i w:val="0"/>
          <w:sz w:val="22"/>
          <w:szCs w:val="22"/>
          <w:lang w:val="sk-SK"/>
        </w:rPr>
      </w:pPr>
      <w:r w:rsidRPr="007D2EF3">
        <w:rPr>
          <w:rFonts w:ascii="Garamond" w:hAnsi="Garamond"/>
          <w:b w:val="0"/>
          <w:i w:val="0"/>
          <w:sz w:val="22"/>
          <w:szCs w:val="22"/>
          <w:lang w:val="sk-SK"/>
        </w:rPr>
        <w:t>Zmluvné strany dohodli cenu diela nasledovne. Zmluvná odmena zhotoviteľa za vykonanie diela sa vypočíta:</w:t>
      </w:r>
    </w:p>
    <w:p w14:paraId="3580BD0E" w14:textId="7979FC79" w:rsidR="00C92AF5" w:rsidRPr="007D2EF3" w:rsidRDefault="00C92AF5" w:rsidP="00C92AF5">
      <w:pPr>
        <w:pStyle w:val="Nadpis2"/>
        <w:keepNext w:val="0"/>
        <w:numPr>
          <w:ilvl w:val="2"/>
          <w:numId w:val="25"/>
        </w:numPr>
        <w:tabs>
          <w:tab w:val="left" w:pos="22"/>
          <w:tab w:val="num" w:pos="1080"/>
        </w:tabs>
        <w:spacing w:before="0" w:after="200" w:line="240" w:lineRule="auto"/>
        <w:ind w:left="1080" w:hanging="720"/>
        <w:rPr>
          <w:rFonts w:ascii="Garamond" w:hAnsi="Garamond"/>
          <w:b w:val="0"/>
          <w:i w:val="0"/>
          <w:sz w:val="22"/>
          <w:szCs w:val="22"/>
          <w:lang w:val="sk-SK"/>
        </w:rPr>
      </w:pPr>
      <w:r w:rsidRPr="007D2EF3">
        <w:rPr>
          <w:rFonts w:ascii="Garamond" w:hAnsi="Garamond"/>
          <w:b w:val="0"/>
          <w:i w:val="0"/>
          <w:sz w:val="22"/>
          <w:szCs w:val="22"/>
          <w:lang w:val="sk-SK"/>
        </w:rPr>
        <w:t xml:space="preserve">Základná sadzba odmeny za 1 projekt je stanovená dohodou zmluvných strán vo výške  </w:t>
      </w:r>
      <w:r w:rsidR="00B80276" w:rsidRPr="007D2EF3">
        <w:rPr>
          <w:rFonts w:ascii="Garamond" w:hAnsi="Garamond"/>
          <w:b w:val="0"/>
          <w:i w:val="0"/>
          <w:sz w:val="22"/>
          <w:szCs w:val="22"/>
          <w:lang w:val="sk-SK"/>
        </w:rPr>
        <w:t>1</w:t>
      </w:r>
      <w:r w:rsidR="00E266B3">
        <w:rPr>
          <w:rFonts w:ascii="Garamond" w:hAnsi="Garamond"/>
          <w:b w:val="0"/>
          <w:i w:val="0"/>
          <w:sz w:val="22"/>
          <w:szCs w:val="22"/>
          <w:lang w:val="sk-SK"/>
        </w:rPr>
        <w:t xml:space="preserve"> </w:t>
      </w:r>
      <w:r w:rsidR="00592308" w:rsidRPr="007D2EF3">
        <w:rPr>
          <w:rFonts w:ascii="Garamond" w:hAnsi="Garamond"/>
          <w:b w:val="0"/>
          <w:i w:val="0"/>
          <w:sz w:val="22"/>
          <w:szCs w:val="22"/>
          <w:lang w:val="sk-SK"/>
        </w:rPr>
        <w:t>0</w:t>
      </w:r>
      <w:r w:rsidR="0080634A" w:rsidRPr="007D2EF3">
        <w:rPr>
          <w:rFonts w:ascii="Garamond" w:hAnsi="Garamond"/>
          <w:b w:val="0"/>
          <w:i w:val="0"/>
          <w:sz w:val="22"/>
          <w:szCs w:val="22"/>
          <w:lang w:val="sk-SK"/>
        </w:rPr>
        <w:t>00</w:t>
      </w:r>
      <w:r w:rsidRPr="007D2EF3">
        <w:rPr>
          <w:rFonts w:ascii="Garamond" w:hAnsi="Garamond"/>
          <w:b w:val="0"/>
          <w:i w:val="0"/>
          <w:sz w:val="22"/>
          <w:szCs w:val="22"/>
          <w:lang w:val="sk-SK"/>
        </w:rPr>
        <w:t xml:space="preserve"> EUR  (slovom: </w:t>
      </w:r>
      <w:r w:rsidR="0080634A" w:rsidRPr="007D2EF3">
        <w:rPr>
          <w:rFonts w:ascii="Garamond" w:hAnsi="Garamond"/>
          <w:b w:val="0"/>
          <w:i w:val="0"/>
          <w:sz w:val="22"/>
          <w:szCs w:val="22"/>
          <w:lang w:val="sk-SK"/>
        </w:rPr>
        <w:t>tisíc</w:t>
      </w:r>
      <w:r w:rsidRPr="007D2EF3">
        <w:rPr>
          <w:rFonts w:ascii="Garamond" w:hAnsi="Garamond"/>
          <w:b w:val="0"/>
          <w:i w:val="0"/>
          <w:sz w:val="22"/>
          <w:szCs w:val="22"/>
          <w:lang w:val="sk-SK"/>
        </w:rPr>
        <w:t xml:space="preserve"> eur). </w:t>
      </w:r>
    </w:p>
    <w:p w14:paraId="26E1817A" w14:textId="77777777" w:rsidR="00C92AF5" w:rsidRPr="007D2EF3" w:rsidRDefault="00C92AF5" w:rsidP="00C92AF5">
      <w:pPr>
        <w:pStyle w:val="Nadpis2"/>
        <w:keepNext w:val="0"/>
        <w:numPr>
          <w:ilvl w:val="3"/>
          <w:numId w:val="25"/>
        </w:numPr>
        <w:tabs>
          <w:tab w:val="left" w:pos="22"/>
          <w:tab w:val="num" w:pos="2304"/>
        </w:tabs>
        <w:spacing w:before="0" w:after="200" w:line="240" w:lineRule="auto"/>
        <w:rPr>
          <w:rFonts w:ascii="Garamond" w:hAnsi="Garamond" w:cs="Garamond"/>
          <w:b w:val="0"/>
          <w:i w:val="0"/>
          <w:sz w:val="22"/>
          <w:szCs w:val="22"/>
          <w:lang w:val="sk-SK"/>
        </w:rPr>
      </w:pPr>
      <w:r w:rsidRPr="007D2EF3">
        <w:rPr>
          <w:rFonts w:ascii="Garamond" w:hAnsi="Garamond" w:cs="Garamond"/>
          <w:b w:val="0"/>
          <w:i w:val="0"/>
          <w:sz w:val="22"/>
          <w:szCs w:val="22"/>
          <w:lang w:val="sk-SK"/>
        </w:rPr>
        <w:t>Základná odmena je splatná na 2 krát. Prvá platba základnej odmeny je splatná na základe</w:t>
      </w:r>
      <w:r w:rsidR="00B80276" w:rsidRPr="007D2EF3">
        <w:rPr>
          <w:rFonts w:ascii="Garamond" w:hAnsi="Garamond" w:cs="Garamond"/>
          <w:b w:val="0"/>
          <w:i w:val="0"/>
          <w:sz w:val="22"/>
          <w:szCs w:val="22"/>
          <w:lang w:val="sk-SK"/>
        </w:rPr>
        <w:t xml:space="preserve"> faktúry na 1. platbu vo výške </w:t>
      </w:r>
      <w:r w:rsidR="00592308" w:rsidRPr="007D2EF3">
        <w:rPr>
          <w:rFonts w:ascii="Garamond" w:hAnsi="Garamond" w:cs="Garamond"/>
          <w:b w:val="0"/>
          <w:i w:val="0"/>
          <w:sz w:val="22"/>
          <w:szCs w:val="22"/>
          <w:lang w:val="sk-SK"/>
        </w:rPr>
        <w:t>5</w:t>
      </w:r>
      <w:r w:rsidRPr="007D2EF3">
        <w:rPr>
          <w:rFonts w:ascii="Garamond" w:hAnsi="Garamond" w:cs="Garamond"/>
          <w:b w:val="0"/>
          <w:i w:val="0"/>
          <w:sz w:val="22"/>
          <w:szCs w:val="22"/>
          <w:lang w:val="sk-SK"/>
        </w:rPr>
        <w:t xml:space="preserve">00 EUR za vypracovanie projektu so splatnosťou 14 dní. </w:t>
      </w:r>
    </w:p>
    <w:p w14:paraId="3430F26C" w14:textId="77777777" w:rsidR="00C92AF5" w:rsidRPr="007D2EF3" w:rsidRDefault="00C92AF5" w:rsidP="00C92AF5">
      <w:pPr>
        <w:pStyle w:val="Nadpis2"/>
        <w:keepNext w:val="0"/>
        <w:numPr>
          <w:ilvl w:val="3"/>
          <w:numId w:val="25"/>
        </w:numPr>
        <w:tabs>
          <w:tab w:val="left" w:pos="22"/>
          <w:tab w:val="left" w:pos="2304"/>
        </w:tabs>
        <w:spacing w:before="0" w:after="200" w:line="240" w:lineRule="auto"/>
        <w:rPr>
          <w:rFonts w:ascii="Garamond" w:hAnsi="Garamond"/>
          <w:b w:val="0"/>
          <w:i w:val="0"/>
          <w:sz w:val="22"/>
          <w:szCs w:val="22"/>
          <w:lang w:val="sk-SK"/>
        </w:rPr>
      </w:pPr>
      <w:r w:rsidRPr="007D2EF3">
        <w:rPr>
          <w:rFonts w:ascii="Garamond" w:hAnsi="Garamond"/>
          <w:b w:val="0"/>
          <w:i w:val="0"/>
          <w:sz w:val="22"/>
          <w:szCs w:val="22"/>
          <w:lang w:val="sk-SK"/>
        </w:rPr>
        <w:t>Dohodnutá 2. pl</w:t>
      </w:r>
      <w:r w:rsidR="00B80276" w:rsidRPr="007D2EF3">
        <w:rPr>
          <w:rFonts w:ascii="Garamond" w:hAnsi="Garamond"/>
          <w:b w:val="0"/>
          <w:i w:val="0"/>
          <w:sz w:val="22"/>
          <w:szCs w:val="22"/>
          <w:lang w:val="sk-SK"/>
        </w:rPr>
        <w:t xml:space="preserve">atba základnej odmeny vo výške </w:t>
      </w:r>
      <w:r w:rsidR="00592308" w:rsidRPr="007D2EF3">
        <w:rPr>
          <w:rFonts w:ascii="Garamond" w:hAnsi="Garamond"/>
          <w:b w:val="0"/>
          <w:i w:val="0"/>
          <w:sz w:val="22"/>
          <w:szCs w:val="22"/>
          <w:lang w:val="sk-SK"/>
        </w:rPr>
        <w:t>5</w:t>
      </w:r>
      <w:r w:rsidRPr="007D2EF3">
        <w:rPr>
          <w:rFonts w:ascii="Garamond" w:hAnsi="Garamond"/>
          <w:b w:val="0"/>
          <w:i w:val="0"/>
          <w:sz w:val="22"/>
          <w:szCs w:val="22"/>
          <w:lang w:val="sk-SK"/>
        </w:rPr>
        <w:t>00 EUR bude poukázaná na účet zhotoviteľa na základe daňového dokladu so splatnosťou 14 kalendárnych dní, po ukončení spracovania projektového zámeru a jej odovzdania na príslušný úrad do hodnotenia. Objednávateľ je povinný zaplatiť zhotoviteľovi za každý deň omeškania 0,05%-</w:t>
      </w:r>
      <w:proofErr w:type="spellStart"/>
      <w:r w:rsidRPr="007D2EF3">
        <w:rPr>
          <w:rFonts w:ascii="Garamond" w:hAnsi="Garamond"/>
          <w:b w:val="0"/>
          <w:i w:val="0"/>
          <w:sz w:val="22"/>
          <w:szCs w:val="22"/>
          <w:lang w:val="sk-SK"/>
        </w:rPr>
        <w:t>ný</w:t>
      </w:r>
      <w:proofErr w:type="spellEnd"/>
      <w:r w:rsidRPr="007D2EF3">
        <w:rPr>
          <w:rFonts w:ascii="Garamond" w:hAnsi="Garamond"/>
          <w:b w:val="0"/>
          <w:i w:val="0"/>
          <w:sz w:val="22"/>
          <w:szCs w:val="22"/>
          <w:lang w:val="sk-SK"/>
        </w:rPr>
        <w:t xml:space="preserve"> úrok z dlžnej sumy. </w:t>
      </w:r>
    </w:p>
    <w:p w14:paraId="54D0EF8D" w14:textId="694D1A0D" w:rsidR="00592308" w:rsidRPr="007D2EF3" w:rsidRDefault="00592308" w:rsidP="00592308">
      <w:pPr>
        <w:pStyle w:val="Nadpis2"/>
        <w:keepNext w:val="0"/>
        <w:numPr>
          <w:ilvl w:val="2"/>
          <w:numId w:val="25"/>
        </w:numPr>
        <w:tabs>
          <w:tab w:val="left" w:pos="22"/>
          <w:tab w:val="num" w:pos="1080"/>
        </w:tabs>
        <w:spacing w:before="0" w:after="200" w:line="240" w:lineRule="auto"/>
        <w:ind w:left="1080" w:hanging="720"/>
        <w:rPr>
          <w:rFonts w:ascii="Garamond" w:hAnsi="Garamond" w:cs="Garamond"/>
          <w:b w:val="0"/>
          <w:i w:val="0"/>
          <w:sz w:val="22"/>
          <w:szCs w:val="22"/>
          <w:lang w:val="sk-SK"/>
        </w:rPr>
      </w:pPr>
      <w:r w:rsidRPr="007D2EF3">
        <w:rPr>
          <w:rFonts w:ascii="Garamond" w:hAnsi="Garamond"/>
          <w:b w:val="0"/>
          <w:i w:val="0"/>
          <w:sz w:val="22"/>
          <w:szCs w:val="22"/>
          <w:lang w:val="sk-SK"/>
        </w:rPr>
        <w:t>Po</w:t>
      </w:r>
      <w:r w:rsidRPr="007D2EF3">
        <w:rPr>
          <w:rFonts w:ascii="Garamond" w:hAnsi="Garamond" w:cs="Garamond"/>
          <w:b w:val="0"/>
          <w:i w:val="0"/>
          <w:sz w:val="22"/>
          <w:szCs w:val="22"/>
          <w:lang w:val="sk-SK"/>
        </w:rPr>
        <w:t xml:space="preserve"> schválení nenávratného finančného príspevku (ďalej NFP) pre objednávateľa, to znamená po obdŕžaní akceptačného listu objednávateľovi od poskytovateľa NFP, resp. po obdŕžaní rozhodnutia o schválení žiadosti o NFP objednávateľovi od poskytovateľa NFP alebo od zverejnenia úspešných žiadateľov na web stránke vyhlasovateľa výzvy a to podľa toho čo nastane skôr, prináleží zhotoviteľovi dodatočná odmena k základnej sadzbe </w:t>
      </w:r>
      <w:r w:rsidR="000733A0" w:rsidRPr="007D2EF3">
        <w:rPr>
          <w:rFonts w:ascii="Garamond" w:hAnsi="Garamond" w:cs="Garamond"/>
          <w:b w:val="0"/>
          <w:i w:val="0"/>
          <w:sz w:val="22"/>
          <w:szCs w:val="22"/>
          <w:lang w:val="sk-SK"/>
        </w:rPr>
        <w:t xml:space="preserve">vo </w:t>
      </w:r>
      <w:r w:rsidR="000733A0" w:rsidRPr="00693BCD">
        <w:rPr>
          <w:rFonts w:ascii="Garamond" w:hAnsi="Garamond" w:cs="Garamond"/>
          <w:b w:val="0"/>
          <w:i w:val="0"/>
          <w:sz w:val="22"/>
          <w:szCs w:val="22"/>
          <w:lang w:val="sk-SK"/>
        </w:rPr>
        <w:t xml:space="preserve">výške </w:t>
      </w:r>
      <w:r w:rsidR="00F36846">
        <w:rPr>
          <w:rFonts w:ascii="Garamond" w:hAnsi="Garamond" w:cs="Garamond"/>
          <w:b w:val="0"/>
          <w:i w:val="0"/>
          <w:sz w:val="22"/>
          <w:szCs w:val="22"/>
          <w:lang w:val="sk-SK"/>
        </w:rPr>
        <w:t>5</w:t>
      </w:r>
      <w:r w:rsidR="00E45CEC">
        <w:rPr>
          <w:rFonts w:ascii="Garamond" w:hAnsi="Garamond" w:cs="Garamond"/>
          <w:b w:val="0"/>
          <w:i w:val="0"/>
          <w:sz w:val="22"/>
          <w:szCs w:val="22"/>
          <w:lang w:val="sk-SK"/>
        </w:rPr>
        <w:t>0</w:t>
      </w:r>
      <w:r w:rsidR="006E151A" w:rsidRPr="00693BCD">
        <w:rPr>
          <w:rFonts w:ascii="Garamond" w:hAnsi="Garamond" w:cs="Garamond"/>
          <w:b w:val="0"/>
          <w:i w:val="0"/>
          <w:sz w:val="22"/>
          <w:szCs w:val="22"/>
          <w:lang w:val="sk-SK"/>
        </w:rPr>
        <w:t>0</w:t>
      </w:r>
      <w:r w:rsidR="000733A0" w:rsidRPr="00693BCD">
        <w:rPr>
          <w:rFonts w:ascii="Garamond" w:hAnsi="Garamond" w:cs="Garamond"/>
          <w:b w:val="0"/>
          <w:i w:val="0"/>
          <w:sz w:val="22"/>
          <w:szCs w:val="22"/>
          <w:lang w:val="sk-SK"/>
        </w:rPr>
        <w:t xml:space="preserve"> EUR.</w:t>
      </w:r>
      <w:r w:rsidR="000733A0" w:rsidRPr="007D2EF3">
        <w:rPr>
          <w:rFonts w:ascii="Garamond" w:hAnsi="Garamond" w:cs="Garamond"/>
          <w:b w:val="0"/>
          <w:i w:val="0"/>
          <w:sz w:val="22"/>
          <w:szCs w:val="22"/>
          <w:lang w:val="sk-SK"/>
        </w:rPr>
        <w:t xml:space="preserve"> Dodatočná odmena bude splatná na základe vystavenej faktúry so splatnosťou 14 kalendárnych dní.</w:t>
      </w:r>
    </w:p>
    <w:p w14:paraId="6E82D7A6" w14:textId="77777777" w:rsidR="00C92AF5" w:rsidRPr="007D2EF3" w:rsidRDefault="00C92AF5" w:rsidP="00C92AF5">
      <w:pPr>
        <w:pStyle w:val="Nadpis2"/>
        <w:keepNext w:val="0"/>
        <w:numPr>
          <w:ilvl w:val="2"/>
          <w:numId w:val="25"/>
        </w:numPr>
        <w:tabs>
          <w:tab w:val="left" w:pos="22"/>
          <w:tab w:val="num" w:pos="1080"/>
        </w:tabs>
        <w:spacing w:before="0" w:after="200" w:line="240" w:lineRule="auto"/>
        <w:ind w:left="1080" w:hanging="720"/>
        <w:rPr>
          <w:rFonts w:ascii="Garamond" w:hAnsi="Garamond" w:cs="Garamond"/>
          <w:b w:val="0"/>
          <w:i w:val="0"/>
          <w:sz w:val="22"/>
          <w:szCs w:val="22"/>
          <w:lang w:val="sk-SK"/>
        </w:rPr>
      </w:pPr>
      <w:r w:rsidRPr="007D2EF3">
        <w:rPr>
          <w:rFonts w:ascii="Garamond" w:hAnsi="Garamond" w:cs="Garamond"/>
          <w:b w:val="0"/>
          <w:i w:val="0"/>
          <w:sz w:val="22"/>
          <w:szCs w:val="22"/>
          <w:lang w:val="sk-SK"/>
        </w:rPr>
        <w:lastRenderedPageBreak/>
        <w:t xml:space="preserve">Objednávateľ je povinný doručiť zhotoviteľovi po schválení NFP doklad preukazujúci schválenie NFP (a to najmä akceptačný list, resp. rozhodnutie o schválení žiadosti o NFP, resp. doklad o zverejnení úspešných žiadateľov na web stránke vyhlasovateľa výzvy spolu s uvedeným výšky schválenej dotácie pre Objednávateľa) a to do troch dní od obdŕžania dokladu preukazujúceho schválenie nenávratného finančného príspevku. </w:t>
      </w:r>
    </w:p>
    <w:p w14:paraId="2C97FCEF" w14:textId="2EA7F42C" w:rsidR="00EE3ED3" w:rsidRPr="007D2EF3" w:rsidRDefault="00EE3ED3" w:rsidP="00EE3ED3">
      <w:pPr>
        <w:pStyle w:val="Nadpis2"/>
        <w:keepNext w:val="0"/>
        <w:numPr>
          <w:ilvl w:val="2"/>
          <w:numId w:val="25"/>
        </w:numPr>
        <w:tabs>
          <w:tab w:val="left" w:pos="22"/>
          <w:tab w:val="num" w:pos="1080"/>
        </w:tabs>
        <w:spacing w:before="0" w:after="200" w:line="240" w:lineRule="auto"/>
        <w:ind w:left="1080" w:hanging="720"/>
        <w:rPr>
          <w:rFonts w:ascii="Garamond" w:hAnsi="Garamond"/>
          <w:b w:val="0"/>
          <w:bCs w:val="0"/>
          <w:i w:val="0"/>
          <w:iCs w:val="0"/>
          <w:strike/>
          <w:sz w:val="22"/>
          <w:szCs w:val="22"/>
          <w:lang w:val="sk-SK"/>
        </w:rPr>
      </w:pPr>
      <w:r w:rsidRPr="007D2EF3">
        <w:rPr>
          <w:rFonts w:ascii="Garamond" w:hAnsi="Garamond"/>
          <w:b w:val="0"/>
          <w:bCs w:val="0"/>
          <w:i w:val="0"/>
          <w:iCs w:val="0"/>
          <w:sz w:val="22"/>
          <w:szCs w:val="22"/>
          <w:lang w:val="sk-SK"/>
        </w:rPr>
        <w:t xml:space="preserve">Objednávateľ a zhotoviteľ sa vzájomne dohodli aj na implementácií projektu, ktorá je definovaná v bode 1.5. tejto zmluvy. Odmena za implementáciu projektu je vo </w:t>
      </w:r>
      <w:r w:rsidRPr="00693BCD">
        <w:rPr>
          <w:rFonts w:ascii="Garamond" w:hAnsi="Garamond"/>
          <w:b w:val="0"/>
          <w:bCs w:val="0"/>
          <w:i w:val="0"/>
          <w:iCs w:val="0"/>
          <w:sz w:val="22"/>
          <w:szCs w:val="22"/>
          <w:lang w:val="sk-SK"/>
        </w:rPr>
        <w:t xml:space="preserve">výške </w:t>
      </w:r>
      <w:r w:rsidR="00472EA5">
        <w:rPr>
          <w:rFonts w:ascii="Garamond" w:hAnsi="Garamond"/>
          <w:b w:val="0"/>
          <w:bCs w:val="0"/>
          <w:i w:val="0"/>
          <w:iCs w:val="0"/>
          <w:sz w:val="22"/>
          <w:szCs w:val="22"/>
          <w:lang w:val="sk-SK"/>
        </w:rPr>
        <w:t>500</w:t>
      </w:r>
      <w:r w:rsidRPr="00693BCD">
        <w:rPr>
          <w:rFonts w:ascii="Garamond" w:hAnsi="Garamond"/>
          <w:b w:val="0"/>
          <w:bCs w:val="0"/>
          <w:i w:val="0"/>
          <w:iCs w:val="0"/>
          <w:sz w:val="22"/>
          <w:szCs w:val="22"/>
          <w:lang w:val="sk-SK"/>
        </w:rPr>
        <w:t xml:space="preserve"> EUR.</w:t>
      </w:r>
      <w:r w:rsidRPr="007D2EF3">
        <w:rPr>
          <w:rFonts w:ascii="Garamond" w:hAnsi="Garamond"/>
          <w:b w:val="0"/>
          <w:bCs w:val="0"/>
          <w:i w:val="0"/>
          <w:iCs w:val="0"/>
          <w:sz w:val="22"/>
          <w:szCs w:val="22"/>
          <w:lang w:val="sk-SK"/>
        </w:rPr>
        <w:t xml:space="preserve"> Odmena za implementáciu je splatná po podaní </w:t>
      </w:r>
      <w:proofErr w:type="spellStart"/>
      <w:r w:rsidRPr="007D2EF3">
        <w:rPr>
          <w:rFonts w:ascii="Garamond" w:hAnsi="Garamond"/>
          <w:b w:val="0"/>
          <w:bCs w:val="0"/>
          <w:i w:val="0"/>
          <w:iCs w:val="0"/>
          <w:sz w:val="22"/>
          <w:szCs w:val="22"/>
          <w:lang w:val="sk-SK"/>
        </w:rPr>
        <w:t>ŽoP</w:t>
      </w:r>
      <w:proofErr w:type="spellEnd"/>
      <w:r w:rsidRPr="007D2EF3">
        <w:rPr>
          <w:rFonts w:ascii="Garamond" w:hAnsi="Garamond"/>
          <w:b w:val="0"/>
          <w:bCs w:val="0"/>
          <w:i w:val="0"/>
          <w:iCs w:val="0"/>
          <w:sz w:val="22"/>
          <w:szCs w:val="22"/>
          <w:lang w:val="sk-SK"/>
        </w:rPr>
        <w:t xml:space="preserve"> na SIEA. Objednávateľ je povinný zaplatiť zhotoviteľovi za každý deň omeškania 0,05%-</w:t>
      </w:r>
      <w:proofErr w:type="spellStart"/>
      <w:r w:rsidRPr="007D2EF3">
        <w:rPr>
          <w:rFonts w:ascii="Garamond" w:hAnsi="Garamond"/>
          <w:b w:val="0"/>
          <w:bCs w:val="0"/>
          <w:i w:val="0"/>
          <w:iCs w:val="0"/>
          <w:sz w:val="22"/>
          <w:szCs w:val="22"/>
          <w:lang w:val="sk-SK"/>
        </w:rPr>
        <w:t>ný</w:t>
      </w:r>
      <w:proofErr w:type="spellEnd"/>
      <w:r w:rsidRPr="007D2EF3">
        <w:rPr>
          <w:rFonts w:ascii="Garamond" w:hAnsi="Garamond"/>
          <w:b w:val="0"/>
          <w:bCs w:val="0"/>
          <w:i w:val="0"/>
          <w:iCs w:val="0"/>
          <w:sz w:val="22"/>
          <w:szCs w:val="22"/>
          <w:lang w:val="sk-SK"/>
        </w:rPr>
        <w:t xml:space="preserve"> úrok z dlžnej sumy.</w:t>
      </w:r>
    </w:p>
    <w:p w14:paraId="5DCF1997" w14:textId="77777777" w:rsidR="00C92AF5" w:rsidRPr="007D2EF3" w:rsidRDefault="00C92AF5" w:rsidP="00C92AF5">
      <w:pPr>
        <w:pStyle w:val="Nadpis2"/>
        <w:keepNext w:val="0"/>
        <w:tabs>
          <w:tab w:val="left" w:pos="22"/>
          <w:tab w:val="left" w:pos="2304"/>
        </w:tabs>
        <w:spacing w:before="0" w:line="240" w:lineRule="auto"/>
        <w:ind w:left="1843" w:hanging="709"/>
        <w:rPr>
          <w:rFonts w:ascii="Garamond" w:hAnsi="Garamond" w:cs="Garamond"/>
          <w:b w:val="0"/>
          <w:i w:val="0"/>
          <w:sz w:val="22"/>
          <w:szCs w:val="22"/>
          <w:lang w:val="sk-SK"/>
        </w:rPr>
      </w:pPr>
    </w:p>
    <w:p w14:paraId="6D159B9B" w14:textId="77777777" w:rsidR="00C92AF5" w:rsidRPr="007D2EF3" w:rsidRDefault="00C92AF5" w:rsidP="00C92AF5">
      <w:pPr>
        <w:pStyle w:val="Nadpis2"/>
        <w:keepNext w:val="0"/>
        <w:numPr>
          <w:ilvl w:val="1"/>
          <w:numId w:val="25"/>
        </w:numPr>
        <w:tabs>
          <w:tab w:val="clear" w:pos="792"/>
          <w:tab w:val="left" w:pos="22"/>
          <w:tab w:val="num" w:pos="624"/>
        </w:tabs>
        <w:spacing w:before="0" w:after="200" w:line="240" w:lineRule="auto"/>
        <w:ind w:left="624" w:hanging="624"/>
        <w:rPr>
          <w:rFonts w:ascii="Garamond" w:hAnsi="Garamond"/>
          <w:b w:val="0"/>
          <w:i w:val="0"/>
          <w:sz w:val="22"/>
          <w:szCs w:val="22"/>
          <w:lang w:val="sk-SK"/>
        </w:rPr>
      </w:pPr>
      <w:r w:rsidRPr="007D2EF3">
        <w:rPr>
          <w:rFonts w:ascii="Garamond" w:hAnsi="Garamond"/>
          <w:b w:val="0"/>
          <w:i w:val="0"/>
          <w:sz w:val="22"/>
          <w:szCs w:val="22"/>
          <w:lang w:val="sk-SK"/>
        </w:rPr>
        <w:t xml:space="preserve">Ceny dohodnuté v tejto zmluve sú </w:t>
      </w:r>
      <w:r w:rsidR="00296F55" w:rsidRPr="007D2EF3">
        <w:rPr>
          <w:rFonts w:ascii="Garamond" w:hAnsi="Garamond"/>
          <w:b w:val="0"/>
          <w:i w:val="0"/>
          <w:sz w:val="22"/>
          <w:szCs w:val="22"/>
          <w:lang w:val="sk-SK"/>
        </w:rPr>
        <w:t>konečné. Zhotoviteľ nie je platcom DPH.</w:t>
      </w:r>
    </w:p>
    <w:p w14:paraId="70FF7CC5" w14:textId="77777777" w:rsidR="00C92AF5" w:rsidRPr="007D2EF3" w:rsidRDefault="00C92AF5" w:rsidP="00C92AF5">
      <w:pPr>
        <w:rPr>
          <w:lang w:val="sk-SK"/>
        </w:rPr>
      </w:pPr>
    </w:p>
    <w:p w14:paraId="14628E53" w14:textId="77777777" w:rsidR="00C92AF5" w:rsidRPr="007D2EF3" w:rsidRDefault="00C92AF5" w:rsidP="00C92AF5">
      <w:pPr>
        <w:pStyle w:val="Nadpis1"/>
        <w:keepNext w:val="0"/>
        <w:numPr>
          <w:ilvl w:val="0"/>
          <w:numId w:val="27"/>
        </w:numPr>
        <w:tabs>
          <w:tab w:val="left" w:pos="22"/>
        </w:tabs>
        <w:spacing w:before="100" w:after="100" w:line="240" w:lineRule="auto"/>
        <w:jc w:val="center"/>
        <w:rPr>
          <w:rFonts w:ascii="Garamond" w:hAnsi="Garamond"/>
          <w:smallCaps/>
          <w:sz w:val="22"/>
          <w:lang w:val="sk-SK"/>
        </w:rPr>
      </w:pPr>
      <w:r w:rsidRPr="007D2EF3">
        <w:rPr>
          <w:rFonts w:ascii="Garamond" w:hAnsi="Garamond"/>
          <w:smallCaps/>
          <w:sz w:val="22"/>
          <w:lang w:val="sk-SK"/>
        </w:rPr>
        <w:t>Termín ukončenia diela a platobné podmienky za dielo</w:t>
      </w:r>
    </w:p>
    <w:p w14:paraId="23FACA44" w14:textId="77777777" w:rsidR="00C92AF5" w:rsidRPr="007D2EF3" w:rsidRDefault="00C92AF5" w:rsidP="00C92AF5">
      <w:pPr>
        <w:rPr>
          <w:lang w:val="sk-SK"/>
        </w:rPr>
      </w:pPr>
    </w:p>
    <w:p w14:paraId="672E4A73" w14:textId="77777777" w:rsidR="00C92AF5" w:rsidRPr="007D2EF3" w:rsidRDefault="00C92AF5" w:rsidP="00C92AF5">
      <w:pPr>
        <w:pStyle w:val="Nadpis2"/>
        <w:keepNext w:val="0"/>
        <w:numPr>
          <w:ilvl w:val="1"/>
          <w:numId w:val="27"/>
        </w:numPr>
        <w:tabs>
          <w:tab w:val="left" w:pos="22"/>
          <w:tab w:val="left" w:pos="624"/>
        </w:tabs>
        <w:suppressAutoHyphens/>
        <w:spacing w:before="0" w:after="0" w:line="240" w:lineRule="auto"/>
        <w:ind w:left="624" w:hanging="624"/>
        <w:rPr>
          <w:rFonts w:ascii="Garamond" w:hAnsi="Garamond" w:cs="Garamond"/>
          <w:b w:val="0"/>
          <w:i w:val="0"/>
          <w:sz w:val="22"/>
          <w:szCs w:val="22"/>
          <w:lang w:val="sk-SK"/>
        </w:rPr>
      </w:pPr>
      <w:r w:rsidRPr="007D2EF3">
        <w:rPr>
          <w:rFonts w:ascii="Garamond" w:hAnsi="Garamond" w:cs="Garamond"/>
          <w:b w:val="0"/>
          <w:i w:val="0"/>
          <w:sz w:val="22"/>
          <w:szCs w:val="22"/>
          <w:lang w:val="sk-SK"/>
        </w:rPr>
        <w:t>Termín vykonania diela zhotoviteľom  je nasledovný:</w:t>
      </w:r>
    </w:p>
    <w:p w14:paraId="75EAFD02" w14:textId="77777777" w:rsidR="00C92AF5" w:rsidRPr="007D2EF3" w:rsidRDefault="00C92AF5" w:rsidP="00C92AF5">
      <w:pPr>
        <w:rPr>
          <w:rFonts w:ascii="Garamond" w:hAnsi="Garamond" w:cs="Garamond"/>
          <w:lang w:val="sk-SK"/>
        </w:rPr>
      </w:pPr>
    </w:p>
    <w:p w14:paraId="52F930C2" w14:textId="4211831E" w:rsidR="00C92AF5" w:rsidRPr="007D2EF3" w:rsidRDefault="00C92AF5" w:rsidP="00C92AF5">
      <w:pPr>
        <w:pStyle w:val="Nadpis2"/>
        <w:keepNext w:val="0"/>
        <w:numPr>
          <w:ilvl w:val="2"/>
          <w:numId w:val="27"/>
        </w:numPr>
        <w:suppressAutoHyphens/>
        <w:spacing w:before="0" w:after="0" w:line="240" w:lineRule="auto"/>
        <w:ind w:left="1134" w:hanging="567"/>
        <w:rPr>
          <w:rFonts w:ascii="Garamond" w:hAnsi="Garamond" w:cs="Garamond"/>
          <w:b w:val="0"/>
          <w:i w:val="0"/>
          <w:sz w:val="22"/>
          <w:szCs w:val="22"/>
          <w:lang w:val="sk-SK"/>
        </w:rPr>
      </w:pPr>
      <w:r w:rsidRPr="007D2EF3">
        <w:rPr>
          <w:rFonts w:ascii="Garamond" w:hAnsi="Garamond" w:cs="Garamond"/>
          <w:b w:val="0"/>
          <w:i w:val="0"/>
          <w:sz w:val="22"/>
          <w:szCs w:val="22"/>
          <w:lang w:val="sk-SK"/>
        </w:rPr>
        <w:t xml:space="preserve">Termín ukončenia diela špecifikovaného v čl. 1. bod 1.1 tejto zmluvy </w:t>
      </w:r>
      <w:proofErr w:type="spellStart"/>
      <w:r w:rsidRPr="007D2EF3">
        <w:rPr>
          <w:rFonts w:ascii="Garamond" w:hAnsi="Garamond" w:cs="Garamond"/>
          <w:b w:val="0"/>
          <w:i w:val="0"/>
          <w:sz w:val="22"/>
          <w:szCs w:val="22"/>
          <w:lang w:val="sk-SK"/>
        </w:rPr>
        <w:t>t.j</w:t>
      </w:r>
      <w:proofErr w:type="spellEnd"/>
      <w:r w:rsidRPr="007D2EF3">
        <w:rPr>
          <w:rFonts w:ascii="Garamond" w:hAnsi="Garamond" w:cs="Garamond"/>
          <w:b w:val="0"/>
          <w:i w:val="0"/>
          <w:sz w:val="22"/>
          <w:szCs w:val="22"/>
          <w:lang w:val="sk-SK"/>
        </w:rPr>
        <w:t xml:space="preserve">.- projektovej žiadosti ako celku zhotoviteľom je najneskôr do termínu uzávierky výzvy na podávanie projektov, </w:t>
      </w:r>
      <w:proofErr w:type="spellStart"/>
      <w:r w:rsidRPr="007D2EF3">
        <w:rPr>
          <w:rFonts w:ascii="Garamond" w:hAnsi="Garamond" w:cs="Garamond"/>
          <w:b w:val="0"/>
          <w:i w:val="0"/>
          <w:sz w:val="22"/>
          <w:szCs w:val="22"/>
          <w:lang w:val="sk-SK"/>
        </w:rPr>
        <w:t>t.j</w:t>
      </w:r>
      <w:proofErr w:type="spellEnd"/>
      <w:r w:rsidRPr="007D2EF3">
        <w:rPr>
          <w:rFonts w:ascii="Garamond" w:hAnsi="Garamond" w:cs="Garamond"/>
          <w:b w:val="0"/>
          <w:i w:val="0"/>
          <w:sz w:val="22"/>
          <w:szCs w:val="22"/>
          <w:lang w:val="sk-SK"/>
        </w:rPr>
        <w:t xml:space="preserve">. do </w:t>
      </w:r>
      <w:r w:rsidR="0027238F">
        <w:rPr>
          <w:rFonts w:ascii="Garamond" w:hAnsi="Garamond" w:cs="Garamond"/>
          <w:i w:val="0"/>
          <w:sz w:val="22"/>
          <w:szCs w:val="22"/>
          <w:lang w:val="sk-SK"/>
        </w:rPr>
        <w:t>30.4.2021</w:t>
      </w:r>
      <w:r w:rsidR="009746B1">
        <w:rPr>
          <w:rFonts w:ascii="Garamond" w:hAnsi="Garamond" w:cs="Garamond"/>
          <w:i w:val="0"/>
          <w:sz w:val="22"/>
          <w:szCs w:val="22"/>
          <w:lang w:val="sk-SK"/>
        </w:rPr>
        <w:t>.</w:t>
      </w:r>
      <w:r w:rsidR="000733A0" w:rsidRPr="007D2EF3">
        <w:rPr>
          <w:rFonts w:ascii="Garamond" w:hAnsi="Garamond" w:cs="Garamond"/>
          <w:i w:val="0"/>
          <w:sz w:val="22"/>
          <w:szCs w:val="22"/>
          <w:lang w:val="sk-SK"/>
        </w:rPr>
        <w:t xml:space="preserve"> </w:t>
      </w:r>
      <w:r w:rsidRPr="007D2EF3">
        <w:rPr>
          <w:rFonts w:ascii="Garamond" w:hAnsi="Garamond" w:cs="Garamond"/>
          <w:b w:val="0"/>
          <w:i w:val="0"/>
          <w:sz w:val="22"/>
          <w:szCs w:val="22"/>
          <w:lang w:val="sk-SK"/>
        </w:rPr>
        <w:t xml:space="preserve"> V prípade, že termín uzávierky výzvy na podávanie projektov bude posunutý a to na základe platného usmernenia, ktoré bude zverejnené na internetovej stránke </w:t>
      </w:r>
      <w:r w:rsidRPr="007D2EF3">
        <w:rPr>
          <w:b w:val="0"/>
          <w:i w:val="0"/>
          <w:sz w:val="18"/>
          <w:szCs w:val="18"/>
          <w:lang w:val="sk-SK"/>
        </w:rPr>
        <w:t>www.minedu.sk .</w:t>
      </w:r>
      <w:r w:rsidRPr="007D2EF3">
        <w:rPr>
          <w:rFonts w:ascii="Garamond" w:hAnsi="Garamond" w:cs="Garamond"/>
          <w:b w:val="0"/>
          <w:i w:val="0"/>
          <w:sz w:val="22"/>
          <w:szCs w:val="22"/>
          <w:lang w:val="sk-SK"/>
        </w:rPr>
        <w:t xml:space="preserve"> v časti aktuality, termín ukončenia diela – projektov žiadosti ako celku bude najneskôr do takto posunutého termínu uzávierky výzvy na podávanie projektov uvedeného v usmernení. </w:t>
      </w:r>
    </w:p>
    <w:p w14:paraId="3CD06635" w14:textId="77777777" w:rsidR="00C92AF5" w:rsidRPr="007D2EF3" w:rsidRDefault="00C92AF5" w:rsidP="00C92AF5">
      <w:pPr>
        <w:rPr>
          <w:lang w:val="sk-SK"/>
        </w:rPr>
      </w:pPr>
    </w:p>
    <w:p w14:paraId="21EDD007" w14:textId="77777777" w:rsidR="00C92AF5" w:rsidRPr="007D2EF3" w:rsidRDefault="00C92AF5" w:rsidP="00C92AF5">
      <w:pPr>
        <w:pStyle w:val="Nadpis2"/>
        <w:keepNext w:val="0"/>
        <w:numPr>
          <w:ilvl w:val="1"/>
          <w:numId w:val="27"/>
        </w:numPr>
        <w:tabs>
          <w:tab w:val="left" w:pos="22"/>
        </w:tabs>
        <w:spacing w:before="0" w:after="200" w:line="240" w:lineRule="auto"/>
        <w:ind w:left="624" w:hanging="624"/>
        <w:rPr>
          <w:rFonts w:ascii="Garamond" w:hAnsi="Garamond"/>
          <w:b w:val="0"/>
          <w:i w:val="0"/>
          <w:sz w:val="22"/>
          <w:szCs w:val="22"/>
          <w:lang w:val="sk-SK"/>
        </w:rPr>
      </w:pPr>
      <w:r w:rsidRPr="007D2EF3">
        <w:rPr>
          <w:rFonts w:ascii="Garamond" w:hAnsi="Garamond"/>
          <w:b w:val="0"/>
          <w:i w:val="0"/>
          <w:sz w:val="22"/>
          <w:szCs w:val="22"/>
          <w:lang w:val="sk-SK"/>
        </w:rPr>
        <w:t xml:space="preserve">Termín dodania požadovaných podkladov, účtovných dokladov a iných materiálov zo strany objednávateľa podľa čl. 1 bod 1.4. tejto zmluvy je najneskôr do 10 kalendárnych dní od uzatvorenia tejto zmluvy. </w:t>
      </w:r>
    </w:p>
    <w:p w14:paraId="647AABF2" w14:textId="77777777" w:rsidR="00C92AF5" w:rsidRPr="007D2EF3" w:rsidRDefault="00C92AF5" w:rsidP="00C92AF5">
      <w:pPr>
        <w:pStyle w:val="Nadpis1"/>
        <w:keepNext w:val="0"/>
        <w:numPr>
          <w:ilvl w:val="0"/>
          <w:numId w:val="27"/>
        </w:numPr>
        <w:tabs>
          <w:tab w:val="left" w:pos="22"/>
        </w:tabs>
        <w:spacing w:before="100" w:after="100" w:line="240" w:lineRule="auto"/>
        <w:jc w:val="center"/>
        <w:rPr>
          <w:rFonts w:ascii="Garamond" w:hAnsi="Garamond"/>
          <w:bCs/>
          <w:smallCaps/>
          <w:sz w:val="22"/>
          <w:lang w:val="sk-SK"/>
        </w:rPr>
      </w:pPr>
      <w:r w:rsidRPr="007D2EF3">
        <w:rPr>
          <w:rFonts w:ascii="Garamond" w:hAnsi="Garamond"/>
          <w:smallCaps/>
          <w:sz w:val="22"/>
          <w:lang w:val="sk-SK"/>
        </w:rPr>
        <w:t>Projekt a kvalita projektu</w:t>
      </w:r>
    </w:p>
    <w:p w14:paraId="51235089" w14:textId="77777777" w:rsidR="00C92AF5" w:rsidRPr="007D2EF3" w:rsidRDefault="00C92AF5" w:rsidP="00C92AF5">
      <w:pPr>
        <w:pStyle w:val="Nadpis2"/>
        <w:keepNext w:val="0"/>
        <w:numPr>
          <w:ilvl w:val="1"/>
          <w:numId w:val="27"/>
        </w:numPr>
        <w:tabs>
          <w:tab w:val="left" w:pos="22"/>
        </w:tabs>
        <w:spacing w:before="0" w:after="200" w:line="240" w:lineRule="auto"/>
        <w:ind w:left="624" w:hanging="624"/>
        <w:rPr>
          <w:rFonts w:ascii="Garamond" w:hAnsi="Garamond"/>
          <w:b w:val="0"/>
          <w:i w:val="0"/>
          <w:sz w:val="22"/>
          <w:szCs w:val="22"/>
          <w:lang w:val="sk-SK"/>
        </w:rPr>
      </w:pPr>
      <w:r w:rsidRPr="007D2EF3">
        <w:rPr>
          <w:rFonts w:ascii="Garamond" w:hAnsi="Garamond"/>
          <w:b w:val="0"/>
          <w:i w:val="0"/>
          <w:sz w:val="22"/>
          <w:szCs w:val="22"/>
          <w:lang w:val="sk-SK"/>
        </w:rPr>
        <w:t xml:space="preserve">Dielo bude vypracované a odovzdané v slovenskom jazyku a v digitálnej podobe – formát Microsoft Word, Microsoft Excel a v takej kvalite, že bude spĺňať požiadavky stanovené v rámci grantovej schémy definovanej v bode 1.1. tejto zmluvy. </w:t>
      </w:r>
    </w:p>
    <w:p w14:paraId="52D567A4" w14:textId="77777777" w:rsidR="00C92AF5" w:rsidRPr="007D2EF3" w:rsidRDefault="00C92AF5" w:rsidP="00C92AF5">
      <w:pPr>
        <w:pStyle w:val="Nadpis2"/>
        <w:keepNext w:val="0"/>
        <w:numPr>
          <w:ilvl w:val="1"/>
          <w:numId w:val="27"/>
        </w:numPr>
        <w:tabs>
          <w:tab w:val="left" w:pos="22"/>
        </w:tabs>
        <w:spacing w:before="0" w:after="200" w:line="240" w:lineRule="auto"/>
        <w:ind w:left="624" w:hanging="624"/>
        <w:rPr>
          <w:rFonts w:ascii="Garamond" w:hAnsi="Garamond"/>
          <w:b w:val="0"/>
          <w:i w:val="0"/>
          <w:sz w:val="22"/>
          <w:szCs w:val="22"/>
          <w:lang w:val="sk-SK"/>
        </w:rPr>
      </w:pPr>
      <w:r w:rsidRPr="007D2EF3">
        <w:rPr>
          <w:rFonts w:ascii="Garamond" w:hAnsi="Garamond"/>
          <w:b w:val="0"/>
          <w:i w:val="0"/>
          <w:sz w:val="22"/>
          <w:szCs w:val="22"/>
          <w:lang w:val="sk-SK"/>
        </w:rPr>
        <w:t>Rozsah diela a podmienky jeho realizácie sú podrobne upravené v zadaní metodík pre vypracovanie projektu pre podanie žiadosti o NFP definovanú v bode 1.1. tejto zmluvy. Zhotoviteľ je povinný postupovať podľa všeobecne platných postupov definovaných v metodike pre žiadateľa. Ďalej v zmysle týchto pokynov dodržať všetky právne normy a ostatné potrebné náležitosti. Zodpovedá za procesnú stránku žiadosti. Postupuje odborne, konzultuje s objednávateľom, úradmi v dobrej viere dosiahnuť získanie dotácie. Vytknuté nedostatky bez zbytočného odkladu odstráni.</w:t>
      </w:r>
    </w:p>
    <w:p w14:paraId="5FF5F08B" w14:textId="77777777" w:rsidR="00C92AF5" w:rsidRPr="007D2EF3" w:rsidRDefault="00C92AF5" w:rsidP="00C92AF5">
      <w:pPr>
        <w:rPr>
          <w:lang w:val="sk-SK"/>
        </w:rPr>
      </w:pPr>
    </w:p>
    <w:p w14:paraId="7919E8E6" w14:textId="77777777" w:rsidR="00C92AF5" w:rsidRPr="007D2EF3" w:rsidRDefault="00C92AF5" w:rsidP="00C92AF5">
      <w:pPr>
        <w:pStyle w:val="Nadpis1"/>
        <w:keepNext w:val="0"/>
        <w:numPr>
          <w:ilvl w:val="0"/>
          <w:numId w:val="27"/>
        </w:numPr>
        <w:tabs>
          <w:tab w:val="left" w:pos="22"/>
        </w:tabs>
        <w:spacing w:before="100" w:after="100" w:line="240" w:lineRule="auto"/>
        <w:jc w:val="center"/>
        <w:rPr>
          <w:rFonts w:ascii="Garamond" w:hAnsi="Garamond"/>
          <w:smallCaps/>
          <w:sz w:val="22"/>
          <w:lang w:val="sk-SK"/>
        </w:rPr>
      </w:pPr>
      <w:r w:rsidRPr="007D2EF3">
        <w:rPr>
          <w:rFonts w:ascii="Garamond" w:hAnsi="Garamond"/>
          <w:smallCaps/>
          <w:sz w:val="22"/>
          <w:lang w:val="sk-SK"/>
        </w:rPr>
        <w:t>Ďalšie zmluvné dohody</w:t>
      </w:r>
    </w:p>
    <w:p w14:paraId="7208A8AD" w14:textId="77777777" w:rsidR="00C92AF5" w:rsidRPr="007D2EF3" w:rsidRDefault="00C92AF5" w:rsidP="00C92AF5">
      <w:pPr>
        <w:pStyle w:val="Nadpis2"/>
        <w:keepNext w:val="0"/>
        <w:numPr>
          <w:ilvl w:val="1"/>
          <w:numId w:val="27"/>
        </w:numPr>
        <w:tabs>
          <w:tab w:val="left" w:pos="22"/>
        </w:tabs>
        <w:spacing w:before="0" w:after="200" w:line="240" w:lineRule="auto"/>
        <w:ind w:left="624" w:hanging="624"/>
        <w:rPr>
          <w:rFonts w:ascii="Garamond" w:hAnsi="Garamond"/>
          <w:b w:val="0"/>
          <w:i w:val="0"/>
          <w:sz w:val="22"/>
          <w:szCs w:val="22"/>
          <w:lang w:val="sk-SK"/>
        </w:rPr>
      </w:pPr>
      <w:r w:rsidRPr="007D2EF3">
        <w:rPr>
          <w:rFonts w:ascii="Garamond" w:hAnsi="Garamond"/>
          <w:b w:val="0"/>
          <w:i w:val="0"/>
          <w:sz w:val="22"/>
          <w:szCs w:val="22"/>
          <w:lang w:val="sk-SK"/>
        </w:rPr>
        <w:t xml:space="preserve">Zhotoviteľ môže poveriť čiastočným vykonaním diela inú osobu. V prípade takéhoto poverenia zhotoviteľ zodpovedá, akoby dielo vykonával sám. </w:t>
      </w:r>
    </w:p>
    <w:p w14:paraId="513BEF0E" w14:textId="77777777" w:rsidR="00C92AF5" w:rsidRPr="007D2EF3" w:rsidRDefault="00C92AF5" w:rsidP="00C92AF5">
      <w:pPr>
        <w:pStyle w:val="Nadpis2"/>
        <w:keepNext w:val="0"/>
        <w:numPr>
          <w:ilvl w:val="1"/>
          <w:numId w:val="27"/>
        </w:numPr>
        <w:tabs>
          <w:tab w:val="left" w:pos="22"/>
        </w:tabs>
        <w:spacing w:before="0" w:after="200" w:line="240" w:lineRule="auto"/>
        <w:ind w:left="624" w:hanging="624"/>
        <w:rPr>
          <w:rFonts w:ascii="Garamond" w:hAnsi="Garamond"/>
          <w:b w:val="0"/>
          <w:i w:val="0"/>
          <w:sz w:val="22"/>
          <w:szCs w:val="22"/>
          <w:lang w:val="sk-SK"/>
        </w:rPr>
      </w:pPr>
      <w:r w:rsidRPr="007D2EF3">
        <w:rPr>
          <w:rFonts w:ascii="Garamond" w:hAnsi="Garamond"/>
          <w:b w:val="0"/>
          <w:i w:val="0"/>
          <w:sz w:val="22"/>
          <w:szCs w:val="22"/>
          <w:lang w:val="sk-SK"/>
        </w:rPr>
        <w:t xml:space="preserve">Zhotoviteľ nezodpovedá za obsah dodaných podkladových materiálov, účtovných dokladov a iných vecí, ktoré mu boli dodané objednávateľom ako veci potrebné k vykonaniu diela. V prípade, že vo vyššie uvedených dodaných podkladoch zhotoviteľ zistí nezrovnalosti, ktoré by mohli podstatným spôsobom ovplyvniť vykonané dielo, je o tomto povinný bez odkladu informovať objednávateľa, a stanoviť mu dodatočnú lehotu v dĺžke trvania 7 dní na doplnenie náležitých podkladov. V prípade, že po takomto </w:t>
      </w:r>
      <w:r w:rsidRPr="007D2EF3">
        <w:rPr>
          <w:rFonts w:ascii="Garamond" w:hAnsi="Garamond"/>
          <w:b w:val="0"/>
          <w:i w:val="0"/>
          <w:sz w:val="22"/>
          <w:szCs w:val="22"/>
          <w:lang w:val="sk-SK"/>
        </w:rPr>
        <w:lastRenderedPageBreak/>
        <w:t>upozornení objednávateľ nezabezpečí opravu dodaných materiálov a podkladov, vyhradzuje si zhotoviteľ právo na jednostranné odstúpenie od tejto zmluvy.</w:t>
      </w:r>
    </w:p>
    <w:p w14:paraId="034ECFD2" w14:textId="2FBC6179" w:rsidR="00C92AF5" w:rsidRPr="007D2EF3" w:rsidRDefault="00C92AF5" w:rsidP="00C92AF5">
      <w:pPr>
        <w:pStyle w:val="Nadpis2"/>
        <w:keepNext w:val="0"/>
        <w:numPr>
          <w:ilvl w:val="1"/>
          <w:numId w:val="27"/>
        </w:numPr>
        <w:tabs>
          <w:tab w:val="left" w:pos="22"/>
        </w:tabs>
        <w:spacing w:before="0" w:after="200" w:line="240" w:lineRule="auto"/>
        <w:ind w:left="624" w:hanging="624"/>
        <w:rPr>
          <w:rFonts w:ascii="Garamond" w:hAnsi="Garamond"/>
          <w:b w:val="0"/>
          <w:i w:val="0"/>
          <w:sz w:val="22"/>
          <w:szCs w:val="22"/>
          <w:lang w:val="sk-SK"/>
        </w:rPr>
      </w:pPr>
      <w:r w:rsidRPr="007D2EF3">
        <w:rPr>
          <w:rFonts w:ascii="Garamond" w:hAnsi="Garamond"/>
          <w:b w:val="0"/>
          <w:i w:val="0"/>
          <w:sz w:val="22"/>
          <w:szCs w:val="22"/>
          <w:lang w:val="sk-SK"/>
        </w:rPr>
        <w:t xml:space="preserve">V prípade podľa bodu </w:t>
      </w:r>
      <w:r w:rsidR="00CB5647">
        <w:rPr>
          <w:rFonts w:ascii="Garamond" w:hAnsi="Garamond"/>
          <w:b w:val="0"/>
          <w:i w:val="0"/>
          <w:sz w:val="22"/>
          <w:szCs w:val="22"/>
          <w:lang w:val="sk-SK"/>
        </w:rPr>
        <w:t>4</w:t>
      </w:r>
      <w:r w:rsidRPr="007D2EF3">
        <w:rPr>
          <w:rFonts w:ascii="Garamond" w:hAnsi="Garamond"/>
          <w:b w:val="0"/>
          <w:i w:val="0"/>
          <w:sz w:val="22"/>
          <w:szCs w:val="22"/>
          <w:lang w:val="sk-SK"/>
        </w:rPr>
        <w:t xml:space="preserve">.2 tohto článku je zhotoviteľ povinný vykonať všetky úkony v písomnej podobe, a doručiť ich zástupcovi objednávateľa. Termíny zmluvne dohodnuté v čl. </w:t>
      </w:r>
      <w:r w:rsidR="00F36846">
        <w:rPr>
          <w:rFonts w:ascii="Garamond" w:hAnsi="Garamond"/>
          <w:b w:val="0"/>
          <w:i w:val="0"/>
          <w:sz w:val="22"/>
          <w:szCs w:val="22"/>
          <w:lang w:val="sk-SK"/>
        </w:rPr>
        <w:t>2</w:t>
      </w:r>
      <w:r w:rsidRPr="007D2EF3">
        <w:rPr>
          <w:rFonts w:ascii="Garamond" w:hAnsi="Garamond"/>
          <w:b w:val="0"/>
          <w:i w:val="0"/>
          <w:sz w:val="22"/>
          <w:szCs w:val="22"/>
          <w:lang w:val="sk-SK"/>
        </w:rPr>
        <w:t xml:space="preserve"> ods. 2.</w:t>
      </w:r>
      <w:r w:rsidR="00F36846">
        <w:rPr>
          <w:rFonts w:ascii="Garamond" w:hAnsi="Garamond"/>
          <w:b w:val="0"/>
          <w:i w:val="0"/>
          <w:sz w:val="22"/>
          <w:szCs w:val="22"/>
          <w:lang w:val="sk-SK"/>
        </w:rPr>
        <w:t>1.2</w:t>
      </w:r>
      <w:r w:rsidRPr="007D2EF3">
        <w:rPr>
          <w:rFonts w:ascii="Garamond" w:hAnsi="Garamond"/>
          <w:b w:val="0"/>
          <w:i w:val="0"/>
          <w:sz w:val="22"/>
          <w:szCs w:val="22"/>
          <w:lang w:val="sk-SK"/>
        </w:rPr>
        <w:t xml:space="preserve"> sa v prípade poskytnutia lehoty na doplnenie podkladových materiálov zhotoviteľom objednávateľovi posúvajú o dĺžku dodatočne poskytnutej lehoty.</w:t>
      </w:r>
    </w:p>
    <w:p w14:paraId="018755B4" w14:textId="77777777" w:rsidR="00C92AF5" w:rsidRPr="007D2EF3" w:rsidRDefault="00C92AF5" w:rsidP="00C92AF5">
      <w:pPr>
        <w:pStyle w:val="Nadpis2"/>
        <w:keepNext w:val="0"/>
        <w:numPr>
          <w:ilvl w:val="1"/>
          <w:numId w:val="27"/>
        </w:numPr>
        <w:tabs>
          <w:tab w:val="left" w:pos="22"/>
        </w:tabs>
        <w:spacing w:before="0" w:after="200" w:line="240" w:lineRule="auto"/>
        <w:ind w:left="624" w:hanging="624"/>
        <w:rPr>
          <w:rFonts w:ascii="Garamond" w:hAnsi="Garamond"/>
          <w:b w:val="0"/>
          <w:i w:val="0"/>
          <w:sz w:val="22"/>
          <w:szCs w:val="22"/>
          <w:lang w:val="sk-SK"/>
        </w:rPr>
      </w:pPr>
      <w:r w:rsidRPr="007D2EF3">
        <w:rPr>
          <w:rFonts w:ascii="Garamond" w:hAnsi="Garamond"/>
          <w:b w:val="0"/>
          <w:i w:val="0"/>
          <w:sz w:val="22"/>
          <w:szCs w:val="22"/>
          <w:lang w:val="sk-SK"/>
        </w:rPr>
        <w:t>Zmluvné strany berú na vedomie, že všetky informácie, ktoré sa v súvislosti s uzavretím tejto zmluvy dozvedia, sa považujú za dôverné informácie, a ktoré sa dozvedia v súvislosti s plnením tejto zmluvy, za obchodné tajomstvo v zmysle § 17 Obchodného zákonníka.</w:t>
      </w:r>
    </w:p>
    <w:p w14:paraId="3FEF8687" w14:textId="77777777" w:rsidR="00C92AF5" w:rsidRPr="007D2EF3" w:rsidRDefault="00C92AF5" w:rsidP="00C92AF5">
      <w:pPr>
        <w:pStyle w:val="Nadpis2"/>
        <w:keepNext w:val="0"/>
        <w:numPr>
          <w:ilvl w:val="1"/>
          <w:numId w:val="27"/>
        </w:numPr>
        <w:tabs>
          <w:tab w:val="left" w:pos="22"/>
        </w:tabs>
        <w:spacing w:before="0" w:after="200" w:line="240" w:lineRule="auto"/>
        <w:ind w:left="624" w:hanging="624"/>
        <w:rPr>
          <w:rFonts w:ascii="Garamond" w:hAnsi="Garamond"/>
          <w:b w:val="0"/>
          <w:i w:val="0"/>
          <w:sz w:val="22"/>
          <w:szCs w:val="22"/>
          <w:lang w:val="sk-SK"/>
        </w:rPr>
      </w:pPr>
      <w:r w:rsidRPr="007D2EF3">
        <w:rPr>
          <w:rFonts w:ascii="Garamond" w:hAnsi="Garamond"/>
          <w:b w:val="0"/>
          <w:i w:val="0"/>
          <w:sz w:val="22"/>
          <w:szCs w:val="22"/>
          <w:lang w:val="sk-SK"/>
        </w:rPr>
        <w:t>Zhotoviteľ sa zaväzuje neposkytnúť dielo vykonané pre objednávateľa inému bez súhlasu objednávateľa diela.</w:t>
      </w:r>
    </w:p>
    <w:p w14:paraId="5FC78BB8" w14:textId="77777777" w:rsidR="00C92AF5" w:rsidRPr="007D2EF3" w:rsidRDefault="00C92AF5" w:rsidP="00C92AF5">
      <w:pPr>
        <w:pStyle w:val="Nadpis1"/>
        <w:tabs>
          <w:tab w:val="left" w:pos="22"/>
        </w:tabs>
        <w:ind w:left="600"/>
        <w:rPr>
          <w:rFonts w:ascii="Garamond" w:hAnsi="Garamond"/>
          <w:smallCaps/>
          <w:sz w:val="22"/>
          <w:lang w:val="sk-SK"/>
        </w:rPr>
      </w:pPr>
    </w:p>
    <w:p w14:paraId="0547FCB2" w14:textId="77777777" w:rsidR="00C92AF5" w:rsidRPr="007D2EF3" w:rsidRDefault="00C92AF5" w:rsidP="00C92AF5">
      <w:pPr>
        <w:pStyle w:val="Nadpis1"/>
        <w:keepNext w:val="0"/>
        <w:numPr>
          <w:ilvl w:val="0"/>
          <w:numId w:val="27"/>
        </w:numPr>
        <w:tabs>
          <w:tab w:val="left" w:pos="22"/>
        </w:tabs>
        <w:spacing w:before="100" w:after="100" w:line="240" w:lineRule="auto"/>
        <w:jc w:val="center"/>
        <w:rPr>
          <w:rFonts w:ascii="Garamond" w:hAnsi="Garamond"/>
          <w:smallCaps/>
          <w:sz w:val="22"/>
          <w:lang w:val="sk-SK"/>
        </w:rPr>
      </w:pPr>
      <w:r w:rsidRPr="007D2EF3">
        <w:rPr>
          <w:rFonts w:ascii="Garamond" w:hAnsi="Garamond"/>
          <w:smallCaps/>
          <w:sz w:val="22"/>
          <w:lang w:val="sk-SK"/>
        </w:rPr>
        <w:t>Splnenie povinnosti vykonať dielo</w:t>
      </w:r>
    </w:p>
    <w:p w14:paraId="1F4DB176" w14:textId="77777777" w:rsidR="00C92AF5" w:rsidRPr="007D2EF3" w:rsidRDefault="00C92AF5" w:rsidP="00C92AF5">
      <w:pPr>
        <w:pStyle w:val="Nadpis2"/>
        <w:keepNext w:val="0"/>
        <w:numPr>
          <w:ilvl w:val="1"/>
          <w:numId w:val="27"/>
        </w:numPr>
        <w:tabs>
          <w:tab w:val="left" w:pos="22"/>
        </w:tabs>
        <w:spacing w:before="0" w:after="200" w:line="240" w:lineRule="auto"/>
        <w:ind w:left="624" w:hanging="624"/>
        <w:rPr>
          <w:rFonts w:ascii="Garamond" w:hAnsi="Garamond"/>
          <w:b w:val="0"/>
          <w:i w:val="0"/>
          <w:sz w:val="22"/>
          <w:szCs w:val="22"/>
          <w:lang w:val="sk-SK"/>
        </w:rPr>
      </w:pPr>
      <w:r w:rsidRPr="007D2EF3">
        <w:rPr>
          <w:rFonts w:ascii="Garamond" w:hAnsi="Garamond"/>
          <w:b w:val="0"/>
          <w:i w:val="0"/>
          <w:sz w:val="22"/>
          <w:szCs w:val="22"/>
          <w:lang w:val="sk-SK"/>
        </w:rPr>
        <w:t>Zmluvné strany sa dohodli na odovzdaní diela poštovou zásielkou na adresu objednávateľa, o čom bude vypracovaný oficiálny protokol o odovzdaní diela potvrdený oboma zmluvnými stranami.</w:t>
      </w:r>
    </w:p>
    <w:p w14:paraId="029DAC0D" w14:textId="77777777" w:rsidR="00C92AF5" w:rsidRPr="007D2EF3" w:rsidRDefault="00C92AF5" w:rsidP="00C92AF5">
      <w:pPr>
        <w:pStyle w:val="Nadpis1"/>
        <w:keepNext w:val="0"/>
        <w:numPr>
          <w:ilvl w:val="0"/>
          <w:numId w:val="27"/>
        </w:numPr>
        <w:tabs>
          <w:tab w:val="left" w:pos="22"/>
        </w:tabs>
        <w:spacing w:before="100" w:after="100" w:line="240" w:lineRule="auto"/>
        <w:jc w:val="center"/>
        <w:rPr>
          <w:rFonts w:ascii="Garamond" w:hAnsi="Garamond"/>
          <w:smallCaps/>
          <w:sz w:val="22"/>
          <w:lang w:val="sk-SK"/>
        </w:rPr>
      </w:pPr>
      <w:r w:rsidRPr="007D2EF3">
        <w:rPr>
          <w:rFonts w:ascii="Garamond" w:hAnsi="Garamond"/>
          <w:smallCaps/>
          <w:sz w:val="22"/>
          <w:lang w:val="sk-SK"/>
        </w:rPr>
        <w:t>Zmeny zmluvy</w:t>
      </w:r>
    </w:p>
    <w:p w14:paraId="75DE1A54" w14:textId="77777777" w:rsidR="00C92AF5" w:rsidRPr="007D2EF3" w:rsidRDefault="00C92AF5" w:rsidP="00C92AF5">
      <w:pPr>
        <w:pStyle w:val="Nadpis2"/>
        <w:keepNext w:val="0"/>
        <w:numPr>
          <w:ilvl w:val="1"/>
          <w:numId w:val="27"/>
        </w:numPr>
        <w:tabs>
          <w:tab w:val="left" w:pos="22"/>
          <w:tab w:val="num" w:pos="624"/>
        </w:tabs>
        <w:spacing w:before="0" w:after="200" w:line="240" w:lineRule="auto"/>
        <w:ind w:left="624" w:hanging="624"/>
        <w:rPr>
          <w:rFonts w:ascii="Garamond" w:hAnsi="Garamond"/>
          <w:b w:val="0"/>
          <w:i w:val="0"/>
          <w:sz w:val="22"/>
          <w:szCs w:val="22"/>
          <w:lang w:val="sk-SK"/>
        </w:rPr>
      </w:pPr>
      <w:r w:rsidRPr="007D2EF3">
        <w:rPr>
          <w:rFonts w:ascii="Garamond" w:hAnsi="Garamond"/>
          <w:b w:val="0"/>
          <w:i w:val="0"/>
          <w:sz w:val="22"/>
          <w:szCs w:val="22"/>
          <w:lang w:val="sk-SK"/>
        </w:rPr>
        <w:t>Všetky zmeny a doplnenia tejto zmluvy je možné uskutočniť  formou písomného, číslovaného a podpísaného dodatku k tejto zmluve oboma zmluvnými stranami.</w:t>
      </w:r>
    </w:p>
    <w:p w14:paraId="64A4FDC7" w14:textId="77777777" w:rsidR="00C92AF5" w:rsidRPr="007D2EF3" w:rsidRDefault="00C92AF5" w:rsidP="00C92AF5">
      <w:pPr>
        <w:spacing w:line="240" w:lineRule="auto"/>
        <w:rPr>
          <w:rFonts w:ascii="Garamond" w:hAnsi="Garamond"/>
          <w:lang w:val="sk-SK"/>
        </w:rPr>
      </w:pPr>
    </w:p>
    <w:p w14:paraId="28A8B667" w14:textId="77777777" w:rsidR="00C92AF5" w:rsidRPr="007D2EF3" w:rsidRDefault="00C92AF5" w:rsidP="00C92AF5">
      <w:pPr>
        <w:pStyle w:val="Nadpis1"/>
        <w:keepNext w:val="0"/>
        <w:numPr>
          <w:ilvl w:val="0"/>
          <w:numId w:val="27"/>
        </w:numPr>
        <w:tabs>
          <w:tab w:val="left" w:pos="22"/>
        </w:tabs>
        <w:spacing w:before="100" w:after="100" w:line="240" w:lineRule="auto"/>
        <w:jc w:val="center"/>
        <w:rPr>
          <w:rFonts w:ascii="Garamond" w:hAnsi="Garamond"/>
          <w:smallCaps/>
          <w:sz w:val="22"/>
          <w:lang w:val="sk-SK"/>
        </w:rPr>
      </w:pPr>
      <w:r w:rsidRPr="007D2EF3">
        <w:rPr>
          <w:rFonts w:ascii="Garamond" w:hAnsi="Garamond"/>
          <w:smallCaps/>
          <w:sz w:val="22"/>
          <w:lang w:val="sk-SK"/>
        </w:rPr>
        <w:t>Záverečné ustanovenia</w:t>
      </w:r>
    </w:p>
    <w:p w14:paraId="6B6A519A" w14:textId="77777777" w:rsidR="00C92AF5" w:rsidRPr="007D2EF3" w:rsidRDefault="00C92AF5" w:rsidP="00C92AF5">
      <w:pPr>
        <w:pStyle w:val="Nadpis2"/>
        <w:keepNext w:val="0"/>
        <w:numPr>
          <w:ilvl w:val="1"/>
          <w:numId w:val="27"/>
        </w:numPr>
        <w:tabs>
          <w:tab w:val="left" w:pos="22"/>
        </w:tabs>
        <w:spacing w:before="0" w:after="200" w:line="240" w:lineRule="auto"/>
        <w:ind w:left="624" w:hanging="624"/>
        <w:rPr>
          <w:rFonts w:ascii="Garamond" w:hAnsi="Garamond"/>
          <w:b w:val="0"/>
          <w:i w:val="0"/>
          <w:sz w:val="22"/>
          <w:szCs w:val="22"/>
          <w:lang w:val="sk-SK"/>
        </w:rPr>
      </w:pPr>
      <w:r w:rsidRPr="007D2EF3">
        <w:rPr>
          <w:rFonts w:ascii="Garamond" w:hAnsi="Garamond"/>
          <w:b w:val="0"/>
          <w:i w:val="0"/>
          <w:sz w:val="22"/>
          <w:szCs w:val="22"/>
          <w:lang w:val="sk-SK"/>
        </w:rPr>
        <w:t>Sporné otázky budú prednostne riešené rokovaním zodpovedných zástupcov oboch zmluvných strán. V prípade, že nedôjde k takejto dohode, platia v plnom rozsahu príslušné zákonné ustanovenia Obchodného zákonníka.</w:t>
      </w:r>
    </w:p>
    <w:p w14:paraId="7CCD839E" w14:textId="515B612B" w:rsidR="008D35F3" w:rsidRPr="007D2EF3" w:rsidRDefault="008D35F3" w:rsidP="008D35F3">
      <w:pPr>
        <w:pStyle w:val="Nadpis2"/>
        <w:keepNext w:val="0"/>
        <w:numPr>
          <w:ilvl w:val="1"/>
          <w:numId w:val="27"/>
        </w:numPr>
        <w:tabs>
          <w:tab w:val="left" w:pos="22"/>
        </w:tabs>
        <w:spacing w:before="0" w:after="200" w:line="240" w:lineRule="auto"/>
        <w:ind w:left="624" w:hanging="624"/>
        <w:rPr>
          <w:rFonts w:ascii="Garamond" w:hAnsi="Garamond"/>
          <w:b w:val="0"/>
          <w:i w:val="0"/>
          <w:sz w:val="22"/>
          <w:szCs w:val="22"/>
          <w:lang w:val="sk-SK"/>
        </w:rPr>
      </w:pPr>
      <w:r w:rsidRPr="007D2EF3">
        <w:rPr>
          <w:rFonts w:ascii="Garamond" w:hAnsi="Garamond"/>
          <w:b w:val="0"/>
          <w:i w:val="0"/>
          <w:sz w:val="22"/>
          <w:szCs w:val="22"/>
          <w:lang w:val="sk-SK"/>
        </w:rPr>
        <w:t xml:space="preserve">Zmluva je vyhotovená v 2 rovnopisoch, z ktorých </w:t>
      </w:r>
      <w:proofErr w:type="spellStart"/>
      <w:r w:rsidRPr="007D2EF3">
        <w:rPr>
          <w:rFonts w:ascii="Garamond" w:hAnsi="Garamond"/>
          <w:b w:val="0"/>
          <w:i w:val="0"/>
          <w:sz w:val="22"/>
          <w:szCs w:val="22"/>
          <w:lang w:val="sk-SK"/>
        </w:rPr>
        <w:t>obdrží</w:t>
      </w:r>
      <w:proofErr w:type="spellEnd"/>
      <w:r w:rsidRPr="007D2EF3">
        <w:rPr>
          <w:rFonts w:ascii="Garamond" w:hAnsi="Garamond"/>
          <w:b w:val="0"/>
          <w:i w:val="0"/>
          <w:sz w:val="22"/>
          <w:szCs w:val="22"/>
          <w:lang w:val="sk-SK"/>
        </w:rPr>
        <w:t xml:space="preserve"> zhotoviteľ a objednávateľ po </w:t>
      </w:r>
      <w:r w:rsidR="00CB5647">
        <w:rPr>
          <w:rFonts w:ascii="Garamond" w:hAnsi="Garamond"/>
          <w:b w:val="0"/>
          <w:i w:val="0"/>
          <w:sz w:val="22"/>
          <w:szCs w:val="22"/>
          <w:lang w:val="sk-SK"/>
        </w:rPr>
        <w:t>1</w:t>
      </w:r>
      <w:r w:rsidRPr="007D2EF3">
        <w:rPr>
          <w:rFonts w:ascii="Garamond" w:hAnsi="Garamond"/>
          <w:b w:val="0"/>
          <w:i w:val="0"/>
          <w:sz w:val="22"/>
          <w:szCs w:val="22"/>
          <w:lang w:val="sk-SK"/>
        </w:rPr>
        <w:t xml:space="preserve"> rovnopis</w:t>
      </w:r>
      <w:r w:rsidR="00CB5647">
        <w:rPr>
          <w:rFonts w:ascii="Garamond" w:hAnsi="Garamond"/>
          <w:b w:val="0"/>
          <w:i w:val="0"/>
          <w:sz w:val="22"/>
          <w:szCs w:val="22"/>
          <w:lang w:val="sk-SK"/>
        </w:rPr>
        <w:t>e</w:t>
      </w:r>
      <w:r w:rsidRPr="007D2EF3">
        <w:rPr>
          <w:rFonts w:ascii="Garamond" w:hAnsi="Garamond"/>
          <w:b w:val="0"/>
          <w:i w:val="0"/>
          <w:sz w:val="22"/>
          <w:szCs w:val="22"/>
          <w:lang w:val="sk-SK"/>
        </w:rPr>
        <w:t>.</w:t>
      </w:r>
    </w:p>
    <w:p w14:paraId="56AE915D" w14:textId="06263E26" w:rsidR="008D35F3" w:rsidRPr="007D2EF3" w:rsidRDefault="008D35F3" w:rsidP="008D35F3">
      <w:pPr>
        <w:pStyle w:val="Nadpis2"/>
        <w:keepNext w:val="0"/>
        <w:numPr>
          <w:ilvl w:val="1"/>
          <w:numId w:val="27"/>
        </w:numPr>
        <w:tabs>
          <w:tab w:val="left" w:pos="22"/>
        </w:tabs>
        <w:spacing w:before="0" w:after="200" w:line="240" w:lineRule="auto"/>
        <w:ind w:left="624" w:hanging="624"/>
        <w:rPr>
          <w:rFonts w:ascii="Garamond" w:hAnsi="Garamond"/>
          <w:b w:val="0"/>
          <w:i w:val="0"/>
          <w:sz w:val="22"/>
          <w:szCs w:val="22"/>
          <w:lang w:val="sk-SK"/>
        </w:rPr>
      </w:pPr>
      <w:r w:rsidRPr="007D2EF3">
        <w:rPr>
          <w:rFonts w:ascii="Garamond" w:hAnsi="Garamond"/>
          <w:b w:val="0"/>
          <w:i w:val="0"/>
          <w:sz w:val="22"/>
          <w:szCs w:val="22"/>
          <w:lang w:val="sk-SK"/>
        </w:rPr>
        <w:t xml:space="preserve">Zmluva nadobúda platnosť dňom podpisu oboch zmluvných strán. V prípade rozdielnosti dátumov podpisov zmluvných strán sa za deň platnosti považuje neskorší dátum. </w:t>
      </w:r>
    </w:p>
    <w:p w14:paraId="01C464C1" w14:textId="6B5C2B1E" w:rsidR="008D35F3" w:rsidRPr="007D2EF3" w:rsidRDefault="008D35F3" w:rsidP="008D35F3">
      <w:pPr>
        <w:pStyle w:val="Nadpis2"/>
        <w:keepNext w:val="0"/>
        <w:numPr>
          <w:ilvl w:val="1"/>
          <w:numId w:val="27"/>
        </w:numPr>
        <w:tabs>
          <w:tab w:val="left" w:pos="22"/>
        </w:tabs>
        <w:spacing w:before="0" w:after="200" w:line="240" w:lineRule="auto"/>
        <w:ind w:left="624" w:hanging="624"/>
        <w:rPr>
          <w:rFonts w:ascii="Garamond" w:hAnsi="Garamond"/>
          <w:b w:val="0"/>
          <w:i w:val="0"/>
          <w:sz w:val="22"/>
          <w:szCs w:val="22"/>
          <w:lang w:val="sk-SK"/>
        </w:rPr>
      </w:pPr>
      <w:r w:rsidRPr="007D2EF3">
        <w:rPr>
          <w:rFonts w:ascii="Garamond" w:hAnsi="Garamond"/>
          <w:b w:val="0"/>
          <w:i w:val="0"/>
          <w:sz w:val="22"/>
          <w:szCs w:val="22"/>
          <w:lang w:val="sk-SK"/>
        </w:rPr>
        <w:t xml:space="preserve">Zmluvné strany berú na vedomie, že táto zmluva je povinne zverejňovaná v súlade s § 5a zákona č. 211/2000 Z. z. o slobodnom prístupe k informáciám a o zmene a doplnení niektorých zákonov (zákon o slobode informácií) v znení neskorších predpisov a  zmluvné strany dávajú výslovný súhlas na zverejnenie zmluvy v plnom rozsahu. </w:t>
      </w:r>
    </w:p>
    <w:p w14:paraId="31CDEB36" w14:textId="170AE3B4" w:rsidR="008D35F3" w:rsidRPr="007D2EF3" w:rsidRDefault="008D35F3" w:rsidP="008D35F3">
      <w:pPr>
        <w:pStyle w:val="Nadpis2"/>
        <w:keepNext w:val="0"/>
        <w:numPr>
          <w:ilvl w:val="1"/>
          <w:numId w:val="27"/>
        </w:numPr>
        <w:tabs>
          <w:tab w:val="left" w:pos="22"/>
        </w:tabs>
        <w:spacing w:before="0" w:after="200" w:line="240" w:lineRule="auto"/>
        <w:ind w:left="624" w:hanging="624"/>
        <w:rPr>
          <w:rFonts w:ascii="Garamond" w:hAnsi="Garamond"/>
          <w:b w:val="0"/>
          <w:i w:val="0"/>
          <w:sz w:val="22"/>
          <w:szCs w:val="22"/>
          <w:lang w:val="sk-SK"/>
        </w:rPr>
      </w:pPr>
      <w:r w:rsidRPr="007D2EF3">
        <w:rPr>
          <w:rFonts w:ascii="Garamond" w:hAnsi="Garamond"/>
          <w:b w:val="0"/>
          <w:i w:val="0"/>
          <w:sz w:val="22"/>
          <w:szCs w:val="22"/>
          <w:lang w:val="sk-SK"/>
        </w:rPr>
        <w:t>Zmluva nadobúda účinnosť dňom nasledujúcim po dni jej zverejnenia na webovej stránke obce</w:t>
      </w:r>
      <w:r w:rsidR="00CB5647">
        <w:rPr>
          <w:rFonts w:ascii="Garamond" w:hAnsi="Garamond"/>
          <w:b w:val="0"/>
          <w:i w:val="0"/>
          <w:sz w:val="22"/>
          <w:szCs w:val="22"/>
          <w:lang w:val="sk-SK"/>
        </w:rPr>
        <w:t>.</w:t>
      </w:r>
    </w:p>
    <w:p w14:paraId="0A2F252A" w14:textId="77777777" w:rsidR="00C92AF5" w:rsidRPr="007D2EF3" w:rsidRDefault="00C92AF5" w:rsidP="00C92AF5">
      <w:pPr>
        <w:pStyle w:val="Nadpis2"/>
        <w:keepNext w:val="0"/>
        <w:numPr>
          <w:ilvl w:val="1"/>
          <w:numId w:val="27"/>
        </w:numPr>
        <w:tabs>
          <w:tab w:val="left" w:pos="22"/>
        </w:tabs>
        <w:spacing w:before="0" w:after="200" w:line="240" w:lineRule="auto"/>
        <w:ind w:left="624" w:hanging="624"/>
        <w:rPr>
          <w:rFonts w:ascii="Garamond" w:hAnsi="Garamond"/>
          <w:b w:val="0"/>
          <w:i w:val="0"/>
          <w:sz w:val="22"/>
          <w:szCs w:val="22"/>
          <w:lang w:val="sk-SK"/>
        </w:rPr>
      </w:pPr>
      <w:r w:rsidRPr="007D2EF3">
        <w:rPr>
          <w:rFonts w:ascii="Garamond" w:hAnsi="Garamond"/>
          <w:b w:val="0"/>
          <w:i w:val="0"/>
          <w:sz w:val="22"/>
          <w:szCs w:val="22"/>
          <w:lang w:val="sk-SK"/>
        </w:rPr>
        <w:t>Zmluvné strany prehlasujú, že si zmluvu prečítali, jej obsahu porozumeli, sú si vedomí právnych následkov z neho vyplývajúcich, a na znak slobodnej a vážnej vôle ju nižšie uvedeného dňa podpísali.</w:t>
      </w:r>
    </w:p>
    <w:p w14:paraId="5991675A" w14:textId="77777777" w:rsidR="00B1499B" w:rsidRDefault="00B1499B">
      <w:pPr>
        <w:spacing w:line="240" w:lineRule="auto"/>
        <w:jc w:val="left"/>
        <w:rPr>
          <w:rFonts w:ascii="Garamond" w:eastAsiaTheme="majorEastAsia" w:hAnsi="Garamond" w:cstheme="majorBidi"/>
          <w:bCs/>
          <w:iCs/>
          <w:lang w:val="sk-SK"/>
        </w:rPr>
      </w:pPr>
      <w:r>
        <w:rPr>
          <w:rFonts w:ascii="Garamond" w:hAnsi="Garamond"/>
          <w:b/>
          <w:i/>
          <w:lang w:val="sk-SK"/>
        </w:rPr>
        <w:br w:type="page"/>
      </w:r>
    </w:p>
    <w:p w14:paraId="4DB171D5" w14:textId="11D954A8" w:rsidR="00C92AF5" w:rsidRPr="007D2EF3" w:rsidRDefault="00C92AF5" w:rsidP="00C92AF5">
      <w:pPr>
        <w:pStyle w:val="Nadpis2"/>
        <w:rPr>
          <w:rFonts w:ascii="Garamond" w:hAnsi="Garamond"/>
          <w:b w:val="0"/>
          <w:sz w:val="22"/>
          <w:szCs w:val="22"/>
          <w:lang w:val="sk-SK"/>
        </w:rPr>
      </w:pPr>
      <w:r w:rsidRPr="007D2EF3">
        <w:rPr>
          <w:rFonts w:ascii="Garamond" w:hAnsi="Garamond"/>
          <w:b w:val="0"/>
          <w:i w:val="0"/>
          <w:sz w:val="22"/>
          <w:szCs w:val="22"/>
          <w:lang w:val="sk-SK"/>
        </w:rPr>
        <w:lastRenderedPageBreak/>
        <w:t xml:space="preserve">V Banskej Bystrici dňa </w:t>
      </w:r>
      <w:r w:rsidR="0082645A" w:rsidRPr="007D2EF3">
        <w:rPr>
          <w:rFonts w:ascii="Garamond" w:hAnsi="Garamond"/>
          <w:b w:val="0"/>
          <w:i w:val="0"/>
          <w:sz w:val="22"/>
          <w:szCs w:val="22"/>
          <w:lang w:val="sk-SK"/>
        </w:rPr>
        <w:t>.............................</w:t>
      </w:r>
      <w:r w:rsidRPr="007D2EF3">
        <w:rPr>
          <w:rFonts w:ascii="Garamond" w:hAnsi="Garamond"/>
          <w:sz w:val="22"/>
          <w:szCs w:val="22"/>
          <w:lang w:val="sk-SK"/>
        </w:rPr>
        <w:tab/>
      </w:r>
    </w:p>
    <w:p w14:paraId="2B68CD59" w14:textId="77777777" w:rsidR="00C92AF5" w:rsidRPr="007D2EF3" w:rsidRDefault="00C92AF5" w:rsidP="00C92AF5">
      <w:pPr>
        <w:spacing w:line="240" w:lineRule="auto"/>
        <w:rPr>
          <w:rFonts w:ascii="Garamond" w:hAnsi="Garamond"/>
          <w:b/>
          <w:lang w:val="sk-SK"/>
        </w:rPr>
      </w:pP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4"/>
        <w:gridCol w:w="2770"/>
        <w:gridCol w:w="4016"/>
      </w:tblGrid>
      <w:tr w:rsidR="00C92AF5" w:rsidRPr="007D2EF3" w14:paraId="66C5F7D2" w14:textId="77777777" w:rsidTr="006D42F7">
        <w:trPr>
          <w:cantSplit/>
          <w:jc w:val="center"/>
        </w:trPr>
        <w:tc>
          <w:tcPr>
            <w:tcW w:w="1674" w:type="dxa"/>
            <w:vAlign w:val="center"/>
          </w:tcPr>
          <w:p w14:paraId="6E9AA86B" w14:textId="77777777" w:rsidR="00C92AF5" w:rsidRPr="007D2EF3" w:rsidRDefault="00C92AF5" w:rsidP="006D42F7">
            <w:pPr>
              <w:spacing w:line="240" w:lineRule="auto"/>
              <w:jc w:val="center"/>
              <w:rPr>
                <w:rFonts w:ascii="Garamond" w:hAnsi="Garamond"/>
                <w:b/>
                <w:lang w:val="sk-SK"/>
              </w:rPr>
            </w:pPr>
            <w:r w:rsidRPr="007D2EF3">
              <w:rPr>
                <w:rFonts w:ascii="Garamond" w:hAnsi="Garamond"/>
                <w:lang w:val="sk-SK"/>
              </w:rPr>
              <w:t xml:space="preserve">Za Zhotoviteľa </w:t>
            </w:r>
          </w:p>
        </w:tc>
        <w:tc>
          <w:tcPr>
            <w:tcW w:w="2770" w:type="dxa"/>
            <w:vAlign w:val="center"/>
          </w:tcPr>
          <w:p w14:paraId="3E3C0FF3" w14:textId="77777777" w:rsidR="00C92AF5" w:rsidRPr="007D2EF3" w:rsidRDefault="00C92AF5" w:rsidP="006D42F7">
            <w:pPr>
              <w:spacing w:line="240" w:lineRule="auto"/>
              <w:jc w:val="center"/>
              <w:rPr>
                <w:rFonts w:ascii="Garamond" w:hAnsi="Garamond"/>
                <w:b/>
                <w:lang w:val="sk-SK"/>
              </w:rPr>
            </w:pPr>
            <w:r w:rsidRPr="007D2EF3">
              <w:rPr>
                <w:rFonts w:ascii="Garamond" w:hAnsi="Garamond"/>
                <w:b/>
                <w:lang w:val="sk-SK"/>
              </w:rPr>
              <w:t xml:space="preserve">Ing. Slavomír </w:t>
            </w:r>
            <w:proofErr w:type="spellStart"/>
            <w:r w:rsidRPr="007D2EF3">
              <w:rPr>
                <w:rFonts w:ascii="Garamond" w:hAnsi="Garamond"/>
                <w:b/>
                <w:lang w:val="sk-SK"/>
              </w:rPr>
              <w:t>Mikolaj</w:t>
            </w:r>
            <w:proofErr w:type="spellEnd"/>
            <w:r w:rsidRPr="007D2EF3">
              <w:rPr>
                <w:rFonts w:ascii="Garamond" w:hAnsi="Garamond"/>
                <w:b/>
                <w:lang w:val="sk-SK"/>
              </w:rPr>
              <w:t>, MBA</w:t>
            </w:r>
          </w:p>
          <w:p w14:paraId="213CB984" w14:textId="77777777" w:rsidR="00C92AF5" w:rsidRPr="007D2EF3" w:rsidRDefault="00C92AF5" w:rsidP="006D42F7">
            <w:pPr>
              <w:spacing w:line="240" w:lineRule="auto"/>
              <w:jc w:val="center"/>
              <w:rPr>
                <w:rFonts w:ascii="Garamond" w:hAnsi="Garamond"/>
                <w:b/>
                <w:lang w:val="sk-SK"/>
              </w:rPr>
            </w:pPr>
            <w:r w:rsidRPr="007D2EF3">
              <w:rPr>
                <w:rFonts w:ascii="Garamond" w:hAnsi="Garamond"/>
                <w:lang w:val="sk-SK"/>
              </w:rPr>
              <w:t>konateľ</w:t>
            </w:r>
          </w:p>
        </w:tc>
        <w:tc>
          <w:tcPr>
            <w:tcW w:w="4016" w:type="dxa"/>
          </w:tcPr>
          <w:p w14:paraId="31A5C76F" w14:textId="77777777" w:rsidR="00C92AF5" w:rsidRPr="007D2EF3" w:rsidRDefault="00C92AF5" w:rsidP="006D42F7">
            <w:pPr>
              <w:spacing w:line="240" w:lineRule="auto"/>
              <w:rPr>
                <w:rFonts w:ascii="Garamond" w:hAnsi="Garamond"/>
                <w:b/>
                <w:lang w:val="sk-SK"/>
              </w:rPr>
            </w:pPr>
          </w:p>
          <w:p w14:paraId="3FE0B5EE" w14:textId="77777777" w:rsidR="00C92AF5" w:rsidRPr="007D2EF3" w:rsidRDefault="00C92AF5" w:rsidP="006D42F7">
            <w:pPr>
              <w:spacing w:line="240" w:lineRule="auto"/>
              <w:rPr>
                <w:rFonts w:ascii="Garamond" w:hAnsi="Garamond"/>
                <w:b/>
                <w:lang w:val="sk-SK"/>
              </w:rPr>
            </w:pPr>
          </w:p>
          <w:p w14:paraId="2AB045AD" w14:textId="77777777" w:rsidR="00C92AF5" w:rsidRPr="007D2EF3" w:rsidRDefault="00C92AF5" w:rsidP="006D42F7">
            <w:pPr>
              <w:spacing w:line="240" w:lineRule="auto"/>
              <w:rPr>
                <w:rFonts w:ascii="Garamond" w:hAnsi="Garamond"/>
                <w:b/>
                <w:lang w:val="sk-SK"/>
              </w:rPr>
            </w:pPr>
          </w:p>
          <w:p w14:paraId="476DCBFF" w14:textId="77777777" w:rsidR="00C92AF5" w:rsidRPr="007D2EF3" w:rsidRDefault="00C92AF5" w:rsidP="006D42F7">
            <w:pPr>
              <w:spacing w:line="240" w:lineRule="auto"/>
              <w:rPr>
                <w:rFonts w:ascii="Garamond" w:hAnsi="Garamond"/>
                <w:b/>
                <w:lang w:val="sk-SK"/>
              </w:rPr>
            </w:pPr>
          </w:p>
          <w:p w14:paraId="5A37E0C8" w14:textId="77777777" w:rsidR="00C92AF5" w:rsidRPr="007D2EF3" w:rsidRDefault="00C92AF5" w:rsidP="006D42F7">
            <w:pPr>
              <w:spacing w:line="240" w:lineRule="auto"/>
              <w:rPr>
                <w:rFonts w:ascii="Garamond" w:hAnsi="Garamond"/>
                <w:b/>
                <w:lang w:val="sk-SK"/>
              </w:rPr>
            </w:pPr>
          </w:p>
          <w:p w14:paraId="2CB74F1F" w14:textId="77777777" w:rsidR="00C92AF5" w:rsidRPr="007D2EF3" w:rsidRDefault="00C92AF5" w:rsidP="006D42F7">
            <w:pPr>
              <w:spacing w:line="240" w:lineRule="auto"/>
              <w:rPr>
                <w:rFonts w:ascii="Garamond" w:hAnsi="Garamond"/>
                <w:b/>
                <w:lang w:val="sk-SK"/>
              </w:rPr>
            </w:pPr>
          </w:p>
          <w:p w14:paraId="4C3D7A7D" w14:textId="77777777" w:rsidR="00C92AF5" w:rsidRDefault="00C92AF5" w:rsidP="006D42F7">
            <w:pPr>
              <w:spacing w:line="240" w:lineRule="auto"/>
              <w:rPr>
                <w:rFonts w:ascii="Garamond" w:hAnsi="Garamond"/>
                <w:lang w:val="sk-SK"/>
              </w:rPr>
            </w:pPr>
            <w:r w:rsidRPr="007D2EF3">
              <w:rPr>
                <w:rFonts w:ascii="Garamond" w:hAnsi="Garamond"/>
                <w:lang w:val="sk-SK"/>
              </w:rPr>
              <w:t>podpis: ___________________________</w:t>
            </w:r>
          </w:p>
          <w:p w14:paraId="0F631269" w14:textId="0C3E472F" w:rsidR="00BD05EE" w:rsidRPr="007D2EF3" w:rsidRDefault="00BD05EE" w:rsidP="006D42F7">
            <w:pPr>
              <w:spacing w:line="240" w:lineRule="auto"/>
              <w:rPr>
                <w:rFonts w:ascii="Garamond" w:hAnsi="Garamond"/>
                <w:b/>
                <w:lang w:val="sk-SK"/>
              </w:rPr>
            </w:pPr>
          </w:p>
        </w:tc>
      </w:tr>
      <w:tr w:rsidR="00FB3D33" w:rsidRPr="007D2EF3" w14:paraId="1DD6CA1F" w14:textId="77777777" w:rsidTr="00BD05EE">
        <w:trPr>
          <w:cantSplit/>
          <w:trHeight w:val="1970"/>
          <w:jc w:val="center"/>
        </w:trPr>
        <w:tc>
          <w:tcPr>
            <w:tcW w:w="1674" w:type="dxa"/>
            <w:vAlign w:val="center"/>
          </w:tcPr>
          <w:p w14:paraId="53C11D89" w14:textId="77777777" w:rsidR="00FB3D33" w:rsidRPr="007D2EF3" w:rsidRDefault="00FB3D33" w:rsidP="00FB3D33">
            <w:pPr>
              <w:jc w:val="center"/>
              <w:rPr>
                <w:rFonts w:ascii="Garamond" w:hAnsi="Garamond"/>
                <w:b/>
                <w:lang w:val="sk-SK"/>
              </w:rPr>
            </w:pPr>
            <w:r w:rsidRPr="007D2EF3">
              <w:rPr>
                <w:rFonts w:ascii="Garamond" w:hAnsi="Garamond"/>
                <w:lang w:val="sk-SK"/>
              </w:rPr>
              <w:t>Za objednávateľa</w:t>
            </w:r>
          </w:p>
        </w:tc>
        <w:tc>
          <w:tcPr>
            <w:tcW w:w="2770" w:type="dxa"/>
            <w:vAlign w:val="bottom"/>
          </w:tcPr>
          <w:p w14:paraId="4DEE4E85" w14:textId="77777777" w:rsidR="00FB3D33" w:rsidRDefault="00FB3D33" w:rsidP="00D84AC3">
            <w:pPr>
              <w:spacing w:line="240" w:lineRule="auto"/>
              <w:jc w:val="center"/>
              <w:rPr>
                <w:rFonts w:ascii="Garamond" w:hAnsi="Garamond"/>
                <w:b/>
                <w:lang w:val="sk-SK"/>
              </w:rPr>
            </w:pPr>
          </w:p>
          <w:p w14:paraId="266AEA0C" w14:textId="77777777" w:rsidR="00BD05EE" w:rsidRDefault="00BD05EE" w:rsidP="00D84AC3">
            <w:pPr>
              <w:spacing w:line="240" w:lineRule="auto"/>
              <w:jc w:val="center"/>
              <w:rPr>
                <w:rFonts w:ascii="Garamond" w:hAnsi="Garamond"/>
                <w:b/>
                <w:lang w:val="sk-SK"/>
              </w:rPr>
            </w:pPr>
          </w:p>
          <w:p w14:paraId="4A1D8571" w14:textId="77777777" w:rsidR="00BD05EE" w:rsidRDefault="00BD05EE" w:rsidP="00D84AC3">
            <w:pPr>
              <w:spacing w:line="240" w:lineRule="auto"/>
              <w:jc w:val="center"/>
              <w:rPr>
                <w:rFonts w:ascii="Garamond" w:hAnsi="Garamond"/>
                <w:b/>
                <w:lang w:val="sk-SK"/>
              </w:rPr>
            </w:pPr>
          </w:p>
          <w:p w14:paraId="181A90FC" w14:textId="77777777" w:rsidR="00BD05EE" w:rsidRPr="00F36846" w:rsidRDefault="00BD05EE" w:rsidP="00D84AC3">
            <w:pPr>
              <w:spacing w:line="240" w:lineRule="auto"/>
              <w:jc w:val="center"/>
              <w:rPr>
                <w:rFonts w:ascii="Garamond" w:hAnsi="Garamond"/>
                <w:b/>
                <w:bCs/>
                <w:lang w:val="sk-SK"/>
              </w:rPr>
            </w:pPr>
          </w:p>
          <w:p w14:paraId="3035B013" w14:textId="5CFE24BC" w:rsidR="00BD05EE" w:rsidRDefault="0027238F" w:rsidP="007B0541">
            <w:pPr>
              <w:spacing w:line="240" w:lineRule="auto"/>
              <w:jc w:val="center"/>
              <w:rPr>
                <w:rFonts w:ascii="Garamond" w:hAnsi="Garamond"/>
                <w:b/>
                <w:bCs/>
                <w:lang w:val="sk-SK"/>
              </w:rPr>
            </w:pPr>
            <w:r>
              <w:rPr>
                <w:rFonts w:ascii="Garamond" w:hAnsi="Garamond"/>
                <w:b/>
                <w:bCs/>
                <w:lang w:val="sk-SK"/>
              </w:rPr>
              <w:t>Ondrej Knechta</w:t>
            </w:r>
          </w:p>
          <w:p w14:paraId="1CD42ED2" w14:textId="4E9EE7C2" w:rsidR="0027238F" w:rsidRDefault="0027238F" w:rsidP="007B0541">
            <w:pPr>
              <w:spacing w:line="240" w:lineRule="auto"/>
              <w:jc w:val="center"/>
              <w:rPr>
                <w:rFonts w:ascii="Garamond" w:hAnsi="Garamond"/>
                <w:lang w:val="sk-SK"/>
              </w:rPr>
            </w:pPr>
            <w:r>
              <w:rPr>
                <w:rFonts w:ascii="Garamond" w:hAnsi="Garamond"/>
                <w:b/>
                <w:bCs/>
                <w:lang w:val="sk-SK"/>
              </w:rPr>
              <w:t>Obec Hrachovo</w:t>
            </w:r>
          </w:p>
          <w:p w14:paraId="2B162961" w14:textId="77777777" w:rsidR="00BD05EE" w:rsidRDefault="00BD05EE" w:rsidP="00D84AC3">
            <w:pPr>
              <w:spacing w:line="240" w:lineRule="auto"/>
              <w:jc w:val="center"/>
              <w:rPr>
                <w:rFonts w:ascii="Garamond" w:hAnsi="Garamond"/>
                <w:lang w:val="sk-SK"/>
              </w:rPr>
            </w:pPr>
          </w:p>
          <w:p w14:paraId="11F2BE1A" w14:textId="77777777" w:rsidR="00BD05EE" w:rsidRDefault="00BD05EE" w:rsidP="00D84AC3">
            <w:pPr>
              <w:spacing w:line="240" w:lineRule="auto"/>
              <w:jc w:val="center"/>
              <w:rPr>
                <w:rFonts w:ascii="Garamond" w:hAnsi="Garamond"/>
                <w:lang w:val="sk-SK"/>
              </w:rPr>
            </w:pPr>
          </w:p>
          <w:p w14:paraId="69A29537" w14:textId="16B0A691" w:rsidR="00BD05EE" w:rsidRPr="007D2EF3" w:rsidRDefault="00BD05EE" w:rsidP="00D84AC3">
            <w:pPr>
              <w:spacing w:line="240" w:lineRule="auto"/>
              <w:jc w:val="center"/>
              <w:rPr>
                <w:rFonts w:ascii="Garamond" w:hAnsi="Garamond"/>
                <w:b/>
                <w:lang w:val="sk-SK"/>
              </w:rPr>
            </w:pPr>
          </w:p>
        </w:tc>
        <w:tc>
          <w:tcPr>
            <w:tcW w:w="4016" w:type="dxa"/>
          </w:tcPr>
          <w:p w14:paraId="1D43420A" w14:textId="77777777" w:rsidR="00FB3D33" w:rsidRPr="007D2EF3" w:rsidRDefault="00FB3D33" w:rsidP="00FB3D33">
            <w:pPr>
              <w:spacing w:line="240" w:lineRule="auto"/>
              <w:rPr>
                <w:rFonts w:ascii="Garamond" w:hAnsi="Garamond"/>
                <w:b/>
                <w:lang w:val="sk-SK"/>
              </w:rPr>
            </w:pPr>
          </w:p>
          <w:p w14:paraId="3849320E" w14:textId="77777777" w:rsidR="00FB3D33" w:rsidRPr="007D2EF3" w:rsidRDefault="00FB3D33" w:rsidP="00FB3D33">
            <w:pPr>
              <w:spacing w:line="240" w:lineRule="auto"/>
              <w:rPr>
                <w:rFonts w:ascii="Garamond" w:hAnsi="Garamond"/>
                <w:b/>
                <w:lang w:val="sk-SK"/>
              </w:rPr>
            </w:pPr>
          </w:p>
          <w:p w14:paraId="6B12144E" w14:textId="77777777" w:rsidR="00FB3D33" w:rsidRPr="007D2EF3" w:rsidRDefault="00FB3D33" w:rsidP="00FB3D33">
            <w:pPr>
              <w:spacing w:line="240" w:lineRule="auto"/>
              <w:rPr>
                <w:rFonts w:ascii="Garamond" w:hAnsi="Garamond"/>
                <w:b/>
                <w:lang w:val="sk-SK"/>
              </w:rPr>
            </w:pPr>
          </w:p>
          <w:p w14:paraId="2FA1F0A5" w14:textId="77777777" w:rsidR="00FB3D33" w:rsidRPr="007D2EF3" w:rsidRDefault="00FB3D33" w:rsidP="00FB3D33">
            <w:pPr>
              <w:spacing w:line="240" w:lineRule="auto"/>
              <w:rPr>
                <w:rFonts w:ascii="Garamond" w:hAnsi="Garamond"/>
                <w:b/>
                <w:lang w:val="sk-SK"/>
              </w:rPr>
            </w:pPr>
          </w:p>
          <w:p w14:paraId="7299AA9A" w14:textId="77777777" w:rsidR="00FB3D33" w:rsidRPr="007D2EF3" w:rsidRDefault="00FB3D33" w:rsidP="00FB3D33">
            <w:pPr>
              <w:spacing w:line="240" w:lineRule="auto"/>
              <w:rPr>
                <w:rFonts w:ascii="Garamond" w:hAnsi="Garamond"/>
                <w:b/>
                <w:lang w:val="sk-SK"/>
              </w:rPr>
            </w:pPr>
          </w:p>
          <w:p w14:paraId="0C32CCC9" w14:textId="77777777" w:rsidR="00FB3D33" w:rsidRPr="007D2EF3" w:rsidRDefault="00FB3D33" w:rsidP="00FB3D33">
            <w:pPr>
              <w:spacing w:line="240" w:lineRule="auto"/>
              <w:rPr>
                <w:rFonts w:ascii="Garamond" w:hAnsi="Garamond"/>
                <w:b/>
                <w:lang w:val="sk-SK"/>
              </w:rPr>
            </w:pPr>
          </w:p>
          <w:p w14:paraId="13E6F1CC" w14:textId="77777777" w:rsidR="00FB3D33" w:rsidRPr="007D2EF3" w:rsidRDefault="00FB3D33" w:rsidP="00FB3D33">
            <w:pPr>
              <w:spacing w:line="240" w:lineRule="auto"/>
              <w:rPr>
                <w:rFonts w:ascii="Garamond" w:hAnsi="Garamond"/>
                <w:b/>
                <w:lang w:val="sk-SK"/>
              </w:rPr>
            </w:pPr>
            <w:r w:rsidRPr="007D2EF3">
              <w:rPr>
                <w:rFonts w:ascii="Garamond" w:hAnsi="Garamond"/>
                <w:lang w:val="sk-SK"/>
              </w:rPr>
              <w:t>podpis: ____________________________</w:t>
            </w:r>
          </w:p>
        </w:tc>
      </w:tr>
    </w:tbl>
    <w:p w14:paraId="5414C4C7" w14:textId="77777777" w:rsidR="00566025" w:rsidRPr="007D2EF3" w:rsidRDefault="00566025" w:rsidP="001F752E">
      <w:pPr>
        <w:tabs>
          <w:tab w:val="left" w:pos="1332"/>
        </w:tabs>
        <w:rPr>
          <w:rFonts w:ascii="Garamond" w:hAnsi="Garamond"/>
          <w:sz w:val="40"/>
          <w:szCs w:val="40"/>
          <w:lang w:val="sk-SK"/>
        </w:rPr>
      </w:pPr>
    </w:p>
    <w:sectPr w:rsidR="00566025" w:rsidRPr="007D2EF3" w:rsidSect="008A68F6">
      <w:headerReference w:type="default" r:id="rId7"/>
      <w:footerReference w:type="default" r:id="rId8"/>
      <w:pgSz w:w="11907" w:h="16840" w:code="9"/>
      <w:pgMar w:top="2410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77846" w14:textId="77777777" w:rsidR="006F0D7B" w:rsidRDefault="006F0D7B">
      <w:r>
        <w:separator/>
      </w:r>
    </w:p>
  </w:endnote>
  <w:endnote w:type="continuationSeparator" w:id="0">
    <w:p w14:paraId="0C00FBBE" w14:textId="77777777" w:rsidR="006F0D7B" w:rsidRDefault="006F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B55CF" w14:textId="385E828A" w:rsidR="00AE1C66" w:rsidRDefault="00BB3222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56CA7D73" wp14:editId="313B935F">
          <wp:simplePos x="0" y="0"/>
          <wp:positionH relativeFrom="page">
            <wp:posOffset>720090</wp:posOffset>
          </wp:positionH>
          <wp:positionV relativeFrom="page">
            <wp:posOffset>9958705</wp:posOffset>
          </wp:positionV>
          <wp:extent cx="4138295" cy="407035"/>
          <wp:effectExtent l="0" t="0" r="0" b="0"/>
          <wp:wrapNone/>
          <wp:docPr id="14" name="Obrázok 15" descr="Kukucinova20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5" descr="Kukucinova20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8295" cy="407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C7B4B">
      <w:rPr>
        <w:noProof/>
        <w:lang w:val="sk-SK" w:eastAsia="sk-SK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591813F" wp14:editId="26AF911B">
              <wp:simplePos x="0" y="0"/>
              <wp:positionH relativeFrom="page">
                <wp:posOffset>5040630</wp:posOffset>
              </wp:positionH>
              <wp:positionV relativeFrom="page">
                <wp:posOffset>10333354</wp:posOffset>
              </wp:positionV>
              <wp:extent cx="216027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1602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F2CE139" id="Line 6" o:spid="_x0000_s1026" style="position:absolute;flip:x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96.9pt,813.65pt" to="567pt,8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" strokeweight=".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59D82" w14:textId="77777777" w:rsidR="006F0D7B" w:rsidRDefault="006F0D7B">
      <w:r>
        <w:separator/>
      </w:r>
    </w:p>
  </w:footnote>
  <w:footnote w:type="continuationSeparator" w:id="0">
    <w:p w14:paraId="2DC5F1CD" w14:textId="77777777" w:rsidR="006F0D7B" w:rsidRDefault="006F0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66A2A" w14:textId="65B5C583" w:rsidR="00AE1C66" w:rsidRDefault="00BB3222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607E6FCB" wp14:editId="6D93B102">
          <wp:simplePos x="0" y="0"/>
          <wp:positionH relativeFrom="page">
            <wp:posOffset>5581015</wp:posOffset>
          </wp:positionH>
          <wp:positionV relativeFrom="page">
            <wp:posOffset>360045</wp:posOffset>
          </wp:positionV>
          <wp:extent cx="1261745" cy="786765"/>
          <wp:effectExtent l="0" t="0" r="0" b="0"/>
          <wp:wrapNone/>
          <wp:docPr id="13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C7B4B">
      <w:rPr>
        <w:noProof/>
        <w:lang w:val="sk-SK" w:eastAsia="sk-SK"/>
      </w:rPr>
      <mc:AlternateContent>
        <mc:Choice Requires="wps">
          <w:drawing>
            <wp:anchor distT="0" distB="0" distL="114299" distR="114299" simplePos="0" relativeHeight="251657216" behindDoc="1" locked="0" layoutInCell="1" allowOverlap="1" wp14:anchorId="55FA9A01" wp14:editId="5F734F4A">
              <wp:simplePos x="0" y="0"/>
              <wp:positionH relativeFrom="page">
                <wp:posOffset>7200899</wp:posOffset>
              </wp:positionH>
              <wp:positionV relativeFrom="page">
                <wp:posOffset>989965</wp:posOffset>
              </wp:positionV>
              <wp:extent cx="0" cy="9342120"/>
              <wp:effectExtent l="0" t="0" r="19050" b="1143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34212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D4BD39B" id="Line 2" o:spid="_x0000_s1026" style="position:absolute;z-index:-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567pt,77.95pt" to="567pt,8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" strokeweight=".5pt">
              <w10:wrap anchorx="page" anchory="page"/>
            </v:line>
          </w:pict>
        </mc:Fallback>
      </mc:AlternateContent>
    </w:r>
    <w:r w:rsidR="005C7B4B">
      <w:rPr>
        <w:noProof/>
        <w:lang w:val="sk-SK" w:eastAsia="sk-SK"/>
      </w:rPr>
      <mc:AlternateContent>
        <mc:Choice Requires="wps">
          <w:drawing>
            <wp:anchor distT="4294967295" distB="4294967295" distL="114300" distR="114300" simplePos="0" relativeHeight="251656192" behindDoc="1" locked="0" layoutInCell="1" allowOverlap="1" wp14:anchorId="09F2F102" wp14:editId="45CE086C">
              <wp:simplePos x="0" y="0"/>
              <wp:positionH relativeFrom="page">
                <wp:posOffset>7021195</wp:posOffset>
              </wp:positionH>
              <wp:positionV relativeFrom="page">
                <wp:posOffset>989964</wp:posOffset>
              </wp:positionV>
              <wp:extent cx="179705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7FEAE50A" id="Line 3" o:spid="_x0000_s1026" style="position:absolute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52.85pt,77.95pt" to="567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" strokeweight=".5pt">
              <w10:wrap anchorx="page" anchory="page"/>
            </v:line>
          </w:pict>
        </mc:Fallback>
      </mc:AlternateContent>
    </w:r>
    <w:r w:rsidR="005C7B4B">
      <w:rPr>
        <w:noProof/>
        <w:lang w:val="sk-SK" w:eastAsia="sk-SK"/>
      </w:rPr>
      <mc:AlternateContent>
        <mc:Choice Requires="wps">
          <w:drawing>
            <wp:anchor distT="4294967295" distB="4294967295" distL="114300" distR="114300" simplePos="0" relativeHeight="251655168" behindDoc="1" locked="0" layoutInCell="1" allowOverlap="1" wp14:anchorId="481488A2" wp14:editId="5935F1F6">
              <wp:simplePos x="0" y="0"/>
              <wp:positionH relativeFrom="page">
                <wp:posOffset>0</wp:posOffset>
              </wp:positionH>
              <wp:positionV relativeFrom="page">
                <wp:posOffset>989964</wp:posOffset>
              </wp:positionV>
              <wp:extent cx="540004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7F387C9B" id="Line 4" o:spid="_x0000_s1026" style="position:absolute;z-index:-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77.95pt" to="425.2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62.25pt;height:62.25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E0828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E3073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B9AD4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02A17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0806D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A8B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8E7E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E845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CA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742D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C3FAC"/>
    <w:multiLevelType w:val="hybridMultilevel"/>
    <w:tmpl w:val="BA16717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AA4753"/>
    <w:multiLevelType w:val="hybridMultilevel"/>
    <w:tmpl w:val="158867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197228"/>
    <w:multiLevelType w:val="hybridMultilevel"/>
    <w:tmpl w:val="EC8C4DFE"/>
    <w:lvl w:ilvl="0" w:tplc="153CF516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A11333"/>
    <w:multiLevelType w:val="hybridMultilevel"/>
    <w:tmpl w:val="812278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CEB0EDF"/>
    <w:multiLevelType w:val="hybridMultilevel"/>
    <w:tmpl w:val="063CA7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C034A"/>
    <w:multiLevelType w:val="hybridMultilevel"/>
    <w:tmpl w:val="AEB25A40"/>
    <w:lvl w:ilvl="0" w:tplc="2ED4C9D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241B0"/>
    <w:multiLevelType w:val="hybridMultilevel"/>
    <w:tmpl w:val="86A84076"/>
    <w:lvl w:ilvl="0" w:tplc="521EB68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 w15:restartNumberingAfterBreak="0">
    <w:nsid w:val="3174621E"/>
    <w:multiLevelType w:val="multilevel"/>
    <w:tmpl w:val="C922D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304"/>
        </w:tabs>
        <w:ind w:left="2304" w:hanging="1224"/>
      </w:pPr>
      <w:rPr>
        <w:rFonts w:hint="default"/>
        <w:b w:val="0"/>
        <w:i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48C1BEE"/>
    <w:multiLevelType w:val="hybridMultilevel"/>
    <w:tmpl w:val="9CE6A2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733F19"/>
    <w:multiLevelType w:val="hybridMultilevel"/>
    <w:tmpl w:val="B978AF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10B77A2"/>
    <w:multiLevelType w:val="hybridMultilevel"/>
    <w:tmpl w:val="88B882E6"/>
    <w:lvl w:ilvl="0" w:tplc="041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1" w15:restartNumberingAfterBreak="0">
    <w:nsid w:val="411E53F9"/>
    <w:multiLevelType w:val="hybridMultilevel"/>
    <w:tmpl w:val="5CFE18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48A697B"/>
    <w:multiLevelType w:val="hybridMultilevel"/>
    <w:tmpl w:val="9E56B2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9D5A51"/>
    <w:multiLevelType w:val="hybridMultilevel"/>
    <w:tmpl w:val="4BA09C8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96A7FF6"/>
    <w:multiLevelType w:val="hybridMultilevel"/>
    <w:tmpl w:val="B380ED3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D2B10D0"/>
    <w:multiLevelType w:val="multilevel"/>
    <w:tmpl w:val="7C68265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strike w:val="0"/>
        <w:color w:val="auto"/>
      </w:rPr>
    </w:lvl>
    <w:lvl w:ilvl="3">
      <w:start w:val="3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26" w15:restartNumberingAfterBreak="0">
    <w:nsid w:val="661A3154"/>
    <w:multiLevelType w:val="hybridMultilevel"/>
    <w:tmpl w:val="3E9EBB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6273B5B"/>
    <w:multiLevelType w:val="hybridMultilevel"/>
    <w:tmpl w:val="348436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9311383"/>
    <w:multiLevelType w:val="multilevel"/>
    <w:tmpl w:val="5A0AA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2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23"/>
  </w:num>
  <w:num w:numId="14">
    <w:abstractNumId w:val="20"/>
  </w:num>
  <w:num w:numId="15">
    <w:abstractNumId w:val="13"/>
  </w:num>
  <w:num w:numId="16">
    <w:abstractNumId w:val="12"/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6"/>
  </w:num>
  <w:num w:numId="20">
    <w:abstractNumId w:val="18"/>
  </w:num>
  <w:num w:numId="21">
    <w:abstractNumId w:val="19"/>
  </w:num>
  <w:num w:numId="22">
    <w:abstractNumId w:val="14"/>
  </w:num>
  <w:num w:numId="23">
    <w:abstractNumId w:val="24"/>
  </w:num>
  <w:num w:numId="24">
    <w:abstractNumId w:val="22"/>
  </w:num>
  <w:num w:numId="25">
    <w:abstractNumId w:val="17"/>
  </w:num>
  <w:num w:numId="26">
    <w:abstractNumId w:val="11"/>
  </w:num>
  <w:num w:numId="27">
    <w:abstractNumId w:val="25"/>
  </w:num>
  <w:num w:numId="28">
    <w:abstractNumId w:val="16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80"/>
    <w:rsid w:val="000126E1"/>
    <w:rsid w:val="00012C67"/>
    <w:rsid w:val="00025829"/>
    <w:rsid w:val="0002677F"/>
    <w:rsid w:val="0003036B"/>
    <w:rsid w:val="000358CC"/>
    <w:rsid w:val="0003746A"/>
    <w:rsid w:val="00063096"/>
    <w:rsid w:val="000733A0"/>
    <w:rsid w:val="0008226C"/>
    <w:rsid w:val="00091438"/>
    <w:rsid w:val="000C09AD"/>
    <w:rsid w:val="000C3C2F"/>
    <w:rsid w:val="000D2705"/>
    <w:rsid w:val="000D64B7"/>
    <w:rsid w:val="000F3887"/>
    <w:rsid w:val="0010517B"/>
    <w:rsid w:val="00107072"/>
    <w:rsid w:val="00114B61"/>
    <w:rsid w:val="00134ECC"/>
    <w:rsid w:val="00147200"/>
    <w:rsid w:val="0015002B"/>
    <w:rsid w:val="001519D6"/>
    <w:rsid w:val="00152329"/>
    <w:rsid w:val="001621B2"/>
    <w:rsid w:val="00165954"/>
    <w:rsid w:val="00175B69"/>
    <w:rsid w:val="0018074B"/>
    <w:rsid w:val="001A4E26"/>
    <w:rsid w:val="001B1B8D"/>
    <w:rsid w:val="001B1FC2"/>
    <w:rsid w:val="001C0913"/>
    <w:rsid w:val="001C6CF5"/>
    <w:rsid w:val="001F7320"/>
    <w:rsid w:val="001F752E"/>
    <w:rsid w:val="00210ACF"/>
    <w:rsid w:val="00217DD7"/>
    <w:rsid w:val="00225265"/>
    <w:rsid w:val="00225697"/>
    <w:rsid w:val="00227D47"/>
    <w:rsid w:val="002679A5"/>
    <w:rsid w:val="0027238F"/>
    <w:rsid w:val="00296F55"/>
    <w:rsid w:val="002A161A"/>
    <w:rsid w:val="002C432A"/>
    <w:rsid w:val="002E5F1F"/>
    <w:rsid w:val="00306945"/>
    <w:rsid w:val="0031400C"/>
    <w:rsid w:val="00320D3C"/>
    <w:rsid w:val="003229DE"/>
    <w:rsid w:val="0032737C"/>
    <w:rsid w:val="00354A7A"/>
    <w:rsid w:val="003579FB"/>
    <w:rsid w:val="00383765"/>
    <w:rsid w:val="003A20BB"/>
    <w:rsid w:val="003A710E"/>
    <w:rsid w:val="003B51E7"/>
    <w:rsid w:val="003D1EB5"/>
    <w:rsid w:val="003F2719"/>
    <w:rsid w:val="004049B2"/>
    <w:rsid w:val="00414E57"/>
    <w:rsid w:val="00431680"/>
    <w:rsid w:val="00446E8E"/>
    <w:rsid w:val="00447B12"/>
    <w:rsid w:val="0046562E"/>
    <w:rsid w:val="00472EA5"/>
    <w:rsid w:val="00481830"/>
    <w:rsid w:val="00497E12"/>
    <w:rsid w:val="004D467B"/>
    <w:rsid w:val="004E1A85"/>
    <w:rsid w:val="004E5AB2"/>
    <w:rsid w:val="0050452D"/>
    <w:rsid w:val="00535A00"/>
    <w:rsid w:val="005379C9"/>
    <w:rsid w:val="0054663E"/>
    <w:rsid w:val="00565ED2"/>
    <w:rsid w:val="00566025"/>
    <w:rsid w:val="00583893"/>
    <w:rsid w:val="00592308"/>
    <w:rsid w:val="005C04EB"/>
    <w:rsid w:val="005C7B4B"/>
    <w:rsid w:val="005E3523"/>
    <w:rsid w:val="005F733C"/>
    <w:rsid w:val="00625853"/>
    <w:rsid w:val="00644CCC"/>
    <w:rsid w:val="00653BF2"/>
    <w:rsid w:val="006760B7"/>
    <w:rsid w:val="006907B1"/>
    <w:rsid w:val="00693BCD"/>
    <w:rsid w:val="006B07C3"/>
    <w:rsid w:val="006D09A8"/>
    <w:rsid w:val="006E151A"/>
    <w:rsid w:val="006F0D7B"/>
    <w:rsid w:val="006F548B"/>
    <w:rsid w:val="00700FFE"/>
    <w:rsid w:val="0071044D"/>
    <w:rsid w:val="00730013"/>
    <w:rsid w:val="00731A99"/>
    <w:rsid w:val="00733BA8"/>
    <w:rsid w:val="0073744F"/>
    <w:rsid w:val="00742DE7"/>
    <w:rsid w:val="007555F1"/>
    <w:rsid w:val="007669DA"/>
    <w:rsid w:val="007735F9"/>
    <w:rsid w:val="00781B1C"/>
    <w:rsid w:val="00787A58"/>
    <w:rsid w:val="00797F81"/>
    <w:rsid w:val="007A0841"/>
    <w:rsid w:val="007B0541"/>
    <w:rsid w:val="007B4D7D"/>
    <w:rsid w:val="007C08F2"/>
    <w:rsid w:val="007C56FE"/>
    <w:rsid w:val="007C6089"/>
    <w:rsid w:val="007D2EF3"/>
    <w:rsid w:val="007E6F7E"/>
    <w:rsid w:val="008014BE"/>
    <w:rsid w:val="00804F37"/>
    <w:rsid w:val="0080634A"/>
    <w:rsid w:val="00810AFC"/>
    <w:rsid w:val="0082645A"/>
    <w:rsid w:val="0083370A"/>
    <w:rsid w:val="00840EA1"/>
    <w:rsid w:val="008553BC"/>
    <w:rsid w:val="00866226"/>
    <w:rsid w:val="008862D2"/>
    <w:rsid w:val="008A68F6"/>
    <w:rsid w:val="008A6A0A"/>
    <w:rsid w:val="008C5C7E"/>
    <w:rsid w:val="008D35F3"/>
    <w:rsid w:val="008D3693"/>
    <w:rsid w:val="008D701F"/>
    <w:rsid w:val="008F0A9D"/>
    <w:rsid w:val="00914EBE"/>
    <w:rsid w:val="00947DE7"/>
    <w:rsid w:val="00950376"/>
    <w:rsid w:val="00950994"/>
    <w:rsid w:val="009746B1"/>
    <w:rsid w:val="009A0A4B"/>
    <w:rsid w:val="009A7DF8"/>
    <w:rsid w:val="009D5458"/>
    <w:rsid w:val="009E5D26"/>
    <w:rsid w:val="009F0386"/>
    <w:rsid w:val="00A00B0C"/>
    <w:rsid w:val="00A12024"/>
    <w:rsid w:val="00A16F17"/>
    <w:rsid w:val="00A24C0C"/>
    <w:rsid w:val="00A40CDB"/>
    <w:rsid w:val="00AC015A"/>
    <w:rsid w:val="00AD626A"/>
    <w:rsid w:val="00AE1C66"/>
    <w:rsid w:val="00B00B8C"/>
    <w:rsid w:val="00B1499B"/>
    <w:rsid w:val="00B37829"/>
    <w:rsid w:val="00B41EEF"/>
    <w:rsid w:val="00B50A2C"/>
    <w:rsid w:val="00B80276"/>
    <w:rsid w:val="00B9037B"/>
    <w:rsid w:val="00BA2ECA"/>
    <w:rsid w:val="00BB3222"/>
    <w:rsid w:val="00BD05EE"/>
    <w:rsid w:val="00BF3970"/>
    <w:rsid w:val="00C240D0"/>
    <w:rsid w:val="00C353D4"/>
    <w:rsid w:val="00C51122"/>
    <w:rsid w:val="00C92AF5"/>
    <w:rsid w:val="00CA389F"/>
    <w:rsid w:val="00CB5647"/>
    <w:rsid w:val="00CC614C"/>
    <w:rsid w:val="00CD1764"/>
    <w:rsid w:val="00CD227B"/>
    <w:rsid w:val="00D13245"/>
    <w:rsid w:val="00D72256"/>
    <w:rsid w:val="00D80F46"/>
    <w:rsid w:val="00D84AC3"/>
    <w:rsid w:val="00D90DA6"/>
    <w:rsid w:val="00D929CF"/>
    <w:rsid w:val="00DA50A7"/>
    <w:rsid w:val="00E05704"/>
    <w:rsid w:val="00E154E0"/>
    <w:rsid w:val="00E22833"/>
    <w:rsid w:val="00E266B3"/>
    <w:rsid w:val="00E32218"/>
    <w:rsid w:val="00E32ED4"/>
    <w:rsid w:val="00E34A55"/>
    <w:rsid w:val="00E44F5E"/>
    <w:rsid w:val="00E45CEC"/>
    <w:rsid w:val="00E5405B"/>
    <w:rsid w:val="00E544D7"/>
    <w:rsid w:val="00E83DB3"/>
    <w:rsid w:val="00E87802"/>
    <w:rsid w:val="00EB6F8E"/>
    <w:rsid w:val="00ED5455"/>
    <w:rsid w:val="00EE3ED3"/>
    <w:rsid w:val="00EE76BC"/>
    <w:rsid w:val="00F36846"/>
    <w:rsid w:val="00F42BA8"/>
    <w:rsid w:val="00F54877"/>
    <w:rsid w:val="00F80A83"/>
    <w:rsid w:val="00F9557F"/>
    <w:rsid w:val="00F96CEF"/>
    <w:rsid w:val="00FB0D9D"/>
    <w:rsid w:val="00FB3D33"/>
    <w:rsid w:val="00FC121E"/>
    <w:rsid w:val="00FC3B45"/>
    <w:rsid w:val="00FD1DBF"/>
    <w:rsid w:val="00FE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0EECDB"/>
  <w15:docId w15:val="{6ABA5210-0982-48DF-BB99-23072EC8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4CCC"/>
    <w:pPr>
      <w:spacing w:line="264" w:lineRule="exact"/>
      <w:jc w:val="both"/>
    </w:pPr>
    <w:rPr>
      <w:rFonts w:ascii="Book Antiqua" w:hAnsi="Book Antiqua"/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C353D4"/>
    <w:pPr>
      <w:keepNext/>
      <w:outlineLvl w:val="0"/>
    </w:pPr>
    <w:rPr>
      <w:sz w:val="32"/>
    </w:rPr>
  </w:style>
  <w:style w:type="paragraph" w:styleId="Nadpis2">
    <w:name w:val="heading 2"/>
    <w:basedOn w:val="Normlny"/>
    <w:next w:val="Normlny"/>
    <w:link w:val="Nadpis2Char"/>
    <w:unhideWhenUsed/>
    <w:qFormat/>
    <w:rsid w:val="00BB322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606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lavika">
    <w:name w:val="header"/>
    <w:basedOn w:val="Normlny"/>
    <w:link w:val="HlavikaChar"/>
    <w:uiPriority w:val="99"/>
    <w:rsid w:val="00E32218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606DB"/>
    <w:rPr>
      <w:rFonts w:ascii="Book Antiqua" w:hAnsi="Book Antiqua"/>
      <w:sz w:val="22"/>
      <w:szCs w:val="22"/>
    </w:rPr>
  </w:style>
  <w:style w:type="paragraph" w:styleId="Pta">
    <w:name w:val="footer"/>
    <w:basedOn w:val="Normlny"/>
    <w:link w:val="PtaChar"/>
    <w:uiPriority w:val="99"/>
    <w:rsid w:val="00E32218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2606DB"/>
    <w:rPr>
      <w:rFonts w:ascii="Book Antiqua" w:hAnsi="Book Antiqua"/>
      <w:sz w:val="22"/>
      <w:szCs w:val="22"/>
    </w:rPr>
  </w:style>
  <w:style w:type="paragraph" w:styleId="Zkladntext">
    <w:name w:val="Body Text"/>
    <w:basedOn w:val="Normlny"/>
    <w:link w:val="ZkladntextChar"/>
    <w:uiPriority w:val="99"/>
    <w:rsid w:val="00C353D4"/>
    <w:pPr>
      <w:ind w:right="-468"/>
    </w:pPr>
    <w:rPr>
      <w:sz w:val="32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606DB"/>
    <w:rPr>
      <w:rFonts w:ascii="Book Antiqua" w:hAnsi="Book Antiqua"/>
      <w:sz w:val="22"/>
      <w:szCs w:val="22"/>
    </w:rPr>
  </w:style>
  <w:style w:type="table" w:styleId="Mriekatabuky">
    <w:name w:val="Table Grid"/>
    <w:basedOn w:val="Normlnatabuka"/>
    <w:uiPriority w:val="39"/>
    <w:rsid w:val="00F96CEF"/>
    <w:pPr>
      <w:spacing w:line="264" w:lineRule="exact"/>
      <w:jc w:val="both"/>
    </w:pPr>
    <w:rPr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96CEF"/>
    <w:pPr>
      <w:spacing w:after="200" w:line="276" w:lineRule="auto"/>
      <w:ind w:left="720"/>
      <w:contextualSpacing/>
      <w:jc w:val="left"/>
    </w:pPr>
    <w:rPr>
      <w:rFonts w:ascii="Calibri" w:hAnsi="Calibri"/>
      <w:lang w:val="sk-SK"/>
    </w:rPr>
  </w:style>
  <w:style w:type="paragraph" w:customStyle="1" w:styleId="Textbodyindent">
    <w:name w:val="Text body indent"/>
    <w:basedOn w:val="Normlny"/>
    <w:uiPriority w:val="99"/>
    <w:rsid w:val="00F96CEF"/>
    <w:pPr>
      <w:suppressAutoHyphens/>
      <w:autoSpaceDN w:val="0"/>
      <w:spacing w:line="240" w:lineRule="auto"/>
      <w:textAlignment w:val="baseline"/>
    </w:pPr>
    <w:rPr>
      <w:rFonts w:ascii="Times New Roman" w:eastAsia="Arial Unicode MS" w:hAnsi="Times New Roman"/>
      <w:kern w:val="3"/>
      <w:lang w:val="sk-SK" w:eastAsia="zh-CN"/>
    </w:rPr>
  </w:style>
  <w:style w:type="paragraph" w:styleId="Textvysvetlivky">
    <w:name w:val="endnote text"/>
    <w:basedOn w:val="Normlny"/>
    <w:link w:val="TextvysvetlivkyChar"/>
    <w:uiPriority w:val="99"/>
    <w:unhideWhenUsed/>
    <w:rsid w:val="00F96CEF"/>
    <w:pPr>
      <w:spacing w:line="240" w:lineRule="auto"/>
      <w:jc w:val="left"/>
    </w:pPr>
    <w:rPr>
      <w:rFonts w:ascii="Calibri" w:hAnsi="Calibri"/>
      <w:sz w:val="20"/>
      <w:szCs w:val="20"/>
      <w:lang w:val="sk-SK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F96CEF"/>
    <w:rPr>
      <w:rFonts w:ascii="Calibri" w:eastAsia="Times New Roman" w:hAnsi="Calibri"/>
      <w:lang w:val="sk-SK"/>
    </w:rPr>
  </w:style>
  <w:style w:type="character" w:styleId="Odkaznavysvetlivku">
    <w:name w:val="endnote reference"/>
    <w:basedOn w:val="Predvolenpsmoodseku"/>
    <w:uiPriority w:val="99"/>
    <w:unhideWhenUsed/>
    <w:rsid w:val="00F96CEF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F96CEF"/>
    <w:rPr>
      <w:color w:val="80808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96CEF"/>
    <w:rPr>
      <w:rFonts w:ascii="Calibri" w:eastAsia="Times New Roman" w:hAnsi="Calibri"/>
      <w:sz w:val="22"/>
      <w:lang w:val="sk-SK"/>
    </w:rPr>
  </w:style>
  <w:style w:type="character" w:customStyle="1" w:styleId="tl1">
    <w:name w:val="Štýl1"/>
    <w:uiPriority w:val="1"/>
    <w:rsid w:val="00F96CEF"/>
    <w:rPr>
      <w:rFonts w:ascii="Arial" w:hAnsi="Arial"/>
      <w:sz w:val="18"/>
    </w:rPr>
  </w:style>
  <w:style w:type="paragraph" w:styleId="Textbubliny">
    <w:name w:val="Balloon Text"/>
    <w:basedOn w:val="Normlny"/>
    <w:link w:val="TextbublinyChar"/>
    <w:uiPriority w:val="99"/>
    <w:rsid w:val="00FD1DBF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FD1DBF"/>
    <w:rPr>
      <w:rFonts w:ascii="Segoe UI" w:hAnsi="Segoe UI"/>
      <w:sz w:val="18"/>
      <w:lang w:val="en-US" w:eastAsia="en-US"/>
    </w:rPr>
  </w:style>
  <w:style w:type="character" w:styleId="Hypertextovprepojenie">
    <w:name w:val="Hyperlink"/>
    <w:basedOn w:val="Predvolenpsmoodseku"/>
    <w:uiPriority w:val="99"/>
    <w:rsid w:val="002679A5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rsid w:val="00BB32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a">
    <w:name w:val="ra"/>
    <w:basedOn w:val="Predvolenpsmoodseku"/>
    <w:rsid w:val="00225265"/>
  </w:style>
  <w:style w:type="character" w:customStyle="1" w:styleId="st">
    <w:name w:val="st"/>
    <w:basedOn w:val="Predvolenpsmoodseku"/>
    <w:rsid w:val="00CA3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rogram%20-%20KANCELARIA\HL%20PAPIER%20Adv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 PAPIER Advice</Template>
  <TotalTime>2</TotalTime>
  <Pages>1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 á p i s n i c a</vt:lpstr>
    </vt:vector>
  </TitlesOfParts>
  <Company>Organization</Company>
  <LinksUpToDate>false</LinksUpToDate>
  <CharactersWithSpaces>9371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n i c a</dc:title>
  <dc:subject/>
  <dc:creator>GP Consulting, s.r.o.</dc:creator>
  <cp:keywords/>
  <dc:description/>
  <cp:lastModifiedBy>VÝVLEKOVÁ Michaela</cp:lastModifiedBy>
  <cp:revision>5</cp:revision>
  <cp:lastPrinted>2021-04-07T09:30:00Z</cp:lastPrinted>
  <dcterms:created xsi:type="dcterms:W3CDTF">2021-04-01T12:47:00Z</dcterms:created>
  <dcterms:modified xsi:type="dcterms:W3CDTF">2021-04-07T09:30:00Z</dcterms:modified>
</cp:coreProperties>
</file>