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EC" w:rsidRDefault="00B14AEC" w:rsidP="00B14AEC">
      <w:pPr>
        <w:pStyle w:val="Nzov"/>
        <w:spacing w:before="0"/>
        <w:rPr>
          <w:rFonts w:asciiTheme="majorHAnsi" w:hAnsiTheme="majorHAnsi"/>
          <w:i/>
          <w:color w:val="auto"/>
          <w:szCs w:val="24"/>
        </w:rPr>
      </w:pPr>
      <w:bookmarkStart w:id="0" w:name="_GoBack"/>
      <w:bookmarkEnd w:id="0"/>
      <w:r>
        <w:rPr>
          <w:rFonts w:asciiTheme="majorHAnsi" w:hAnsiTheme="majorHAnsi"/>
          <w:i/>
          <w:color w:val="auto"/>
          <w:szCs w:val="24"/>
        </w:rPr>
        <w:t xml:space="preserve">KÚPNA ZMLUVA </w:t>
      </w:r>
    </w:p>
    <w:p w:rsidR="00B14AEC" w:rsidRDefault="00B14AEC" w:rsidP="00B14AEC">
      <w:pPr>
        <w:tabs>
          <w:tab w:val="left" w:pos="360"/>
        </w:tabs>
        <w:spacing w:after="0" w:line="360" w:lineRule="auto"/>
        <w:ind w:left="57"/>
        <w:jc w:val="center"/>
        <w:rPr>
          <w:rFonts w:asciiTheme="majorHAnsi" w:hAnsiTheme="majorHAnsi"/>
          <w:i/>
          <w:snapToGrid w:val="0"/>
          <w:lang w:eastAsia="cs-CZ"/>
        </w:rPr>
      </w:pPr>
      <w:r>
        <w:rPr>
          <w:rFonts w:asciiTheme="majorHAnsi" w:hAnsiTheme="majorHAnsi"/>
          <w:i/>
          <w:snapToGrid w:val="0"/>
          <w:lang w:eastAsia="cs-CZ"/>
        </w:rPr>
        <w:t>uzavretá podľa § 588 a nasl. Občianskeho zákonníka</w:t>
      </w:r>
    </w:p>
    <w:p w:rsidR="00B14AEC" w:rsidRDefault="00B14AEC" w:rsidP="00B14AEC">
      <w:pPr>
        <w:tabs>
          <w:tab w:val="left" w:pos="360"/>
        </w:tabs>
        <w:spacing w:after="0" w:line="360" w:lineRule="auto"/>
        <w:ind w:left="57"/>
        <w:jc w:val="center"/>
        <w:rPr>
          <w:rFonts w:asciiTheme="majorHAnsi" w:hAnsiTheme="majorHAnsi"/>
          <w:i/>
          <w:snapToGrid w:val="0"/>
          <w:lang w:eastAsia="cs-CZ"/>
        </w:rPr>
      </w:pPr>
      <w:r>
        <w:rPr>
          <w:rFonts w:asciiTheme="majorHAnsi" w:hAnsiTheme="majorHAnsi"/>
          <w:i/>
          <w:snapToGrid w:val="0"/>
          <w:lang w:eastAsia="cs-CZ"/>
        </w:rPr>
        <w:t>medzi</w:t>
      </w:r>
    </w:p>
    <w:p w:rsidR="00B14AEC" w:rsidRDefault="00B14AEC" w:rsidP="00B14AEC">
      <w:pPr>
        <w:spacing w:after="0" w:line="240" w:lineRule="auto"/>
        <w:rPr>
          <w:rFonts w:asciiTheme="majorHAnsi" w:hAnsiTheme="majorHAnsi"/>
          <w:i/>
          <w:snapToGrid w:val="0"/>
          <w:lang w:eastAsia="cs-CZ"/>
        </w:rPr>
      </w:pPr>
      <w:r>
        <w:rPr>
          <w:rFonts w:asciiTheme="majorHAnsi" w:hAnsiTheme="majorHAnsi"/>
          <w:b/>
          <w:i/>
          <w:snapToGrid w:val="0"/>
          <w:lang w:eastAsia="cs-CZ"/>
        </w:rPr>
        <w:t>Predávajúci</w:t>
      </w:r>
      <w:r>
        <w:rPr>
          <w:rFonts w:asciiTheme="majorHAnsi" w:hAnsiTheme="majorHAnsi"/>
          <w:i/>
          <w:snapToGrid w:val="0"/>
          <w:lang w:eastAsia="cs-CZ"/>
        </w:rPr>
        <w:t xml:space="preserve">:             </w:t>
      </w:r>
      <w:r>
        <w:rPr>
          <w:rFonts w:asciiTheme="majorHAnsi" w:hAnsiTheme="majorHAnsi"/>
          <w:i/>
          <w:snapToGrid w:val="0"/>
          <w:lang w:eastAsia="cs-CZ"/>
        </w:rPr>
        <w:tab/>
      </w:r>
    </w:p>
    <w:p w:rsidR="00B14AEC" w:rsidRDefault="00B14AEC" w:rsidP="00B14AEC">
      <w:pPr>
        <w:spacing w:before="57" w:after="0" w:line="360" w:lineRule="auto"/>
        <w:ind w:firstLine="708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  <w:b/>
          <w:bCs/>
          <w:i/>
        </w:rPr>
        <w:t xml:space="preserve">Alojz Novák, </w:t>
      </w:r>
      <w:r>
        <w:rPr>
          <w:rFonts w:asciiTheme="majorHAnsi" w:eastAsia="Times New Roman" w:hAnsiTheme="majorHAnsi"/>
          <w:bCs/>
          <w:i/>
        </w:rPr>
        <w:t>rod. Novák</w:t>
      </w:r>
    </w:p>
    <w:p w:rsidR="00B14AEC" w:rsidRDefault="00B14AEC" w:rsidP="00B14AEC">
      <w:pPr>
        <w:spacing w:after="0" w:line="360" w:lineRule="auto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  <w:i/>
        </w:rPr>
        <w:t>narodený:</w:t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  <w:t>13.10.1950</w:t>
      </w:r>
    </w:p>
    <w:p w:rsidR="00B14AEC" w:rsidRDefault="00B14AEC" w:rsidP="00B14AEC">
      <w:pPr>
        <w:tabs>
          <w:tab w:val="left" w:pos="708"/>
          <w:tab w:val="left" w:pos="1416"/>
          <w:tab w:val="left" w:pos="2124"/>
          <w:tab w:val="left" w:pos="2832"/>
          <w:tab w:val="left" w:pos="3780"/>
        </w:tabs>
        <w:spacing w:after="0" w:line="360" w:lineRule="auto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  <w:i/>
        </w:rPr>
        <w:t>rodné číslo:</w:t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  <w:t>501013/184</w:t>
      </w:r>
      <w:r>
        <w:rPr>
          <w:rFonts w:asciiTheme="majorHAnsi" w:eastAsia="Times New Roman" w:hAnsiTheme="majorHAnsi"/>
          <w:i/>
        </w:rPr>
        <w:tab/>
      </w:r>
    </w:p>
    <w:p w:rsidR="00B14AEC" w:rsidRDefault="00B14AEC" w:rsidP="00B14AEC">
      <w:pPr>
        <w:spacing w:after="0" w:line="360" w:lineRule="auto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  <w:i/>
        </w:rPr>
        <w:t xml:space="preserve">trvale bytom: </w:t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  <w:t xml:space="preserve">Kobyly 1 , 086 22  </w:t>
      </w:r>
      <w:r w:rsidR="00BC2919">
        <w:rPr>
          <w:rFonts w:asciiTheme="majorHAnsi" w:eastAsia="Times New Roman" w:hAnsiTheme="majorHAnsi"/>
          <w:i/>
        </w:rPr>
        <w:t>Kľušov</w:t>
      </w:r>
    </w:p>
    <w:p w:rsidR="00B14AEC" w:rsidRDefault="00B14AEC" w:rsidP="00B14AEC">
      <w:pPr>
        <w:spacing w:after="0" w:line="360" w:lineRule="auto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  <w:i/>
        </w:rPr>
        <w:t xml:space="preserve">štátna príslušnosť: </w:t>
      </w:r>
      <w:r>
        <w:rPr>
          <w:rFonts w:asciiTheme="majorHAnsi" w:eastAsia="Times New Roman" w:hAnsiTheme="majorHAnsi"/>
          <w:i/>
        </w:rPr>
        <w:tab/>
        <w:t>Slovenská republika</w:t>
      </w:r>
    </w:p>
    <w:p w:rsidR="00B14AEC" w:rsidRDefault="00B14AEC" w:rsidP="00B14AEC">
      <w:pPr>
        <w:pStyle w:val="Normlnywebov"/>
        <w:spacing w:before="0" w:beforeAutospacing="0" w:after="0" w:line="36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(ďalej len „</w:t>
      </w:r>
      <w:r>
        <w:rPr>
          <w:rFonts w:asciiTheme="majorHAnsi" w:hAnsiTheme="majorHAnsi"/>
          <w:b/>
          <w:i/>
          <w:sz w:val="22"/>
          <w:szCs w:val="22"/>
        </w:rPr>
        <w:t>predávajúci</w:t>
      </w:r>
      <w:r>
        <w:rPr>
          <w:rFonts w:asciiTheme="majorHAnsi" w:hAnsiTheme="majorHAnsi"/>
          <w:i/>
          <w:sz w:val="22"/>
          <w:szCs w:val="22"/>
        </w:rPr>
        <w:t>")</w:t>
      </w:r>
    </w:p>
    <w:p w:rsidR="00B14AEC" w:rsidRDefault="00B14AEC" w:rsidP="00B14AEC">
      <w:pPr>
        <w:spacing w:after="0" w:line="360" w:lineRule="auto"/>
        <w:rPr>
          <w:rFonts w:asciiTheme="majorHAnsi" w:hAnsiTheme="majorHAnsi"/>
          <w:b/>
          <w:snapToGrid w:val="0"/>
          <w:lang w:eastAsia="cs-CZ"/>
        </w:rPr>
      </w:pPr>
      <w:r>
        <w:rPr>
          <w:rFonts w:asciiTheme="majorHAnsi" w:hAnsiTheme="majorHAnsi"/>
          <w:snapToGrid w:val="0"/>
          <w:lang w:eastAsia="cs-CZ"/>
        </w:rPr>
        <w:tab/>
      </w:r>
      <w:r>
        <w:rPr>
          <w:rFonts w:asciiTheme="majorHAnsi" w:hAnsiTheme="majorHAnsi"/>
          <w:snapToGrid w:val="0"/>
          <w:lang w:eastAsia="cs-CZ"/>
        </w:rPr>
        <w:tab/>
      </w:r>
      <w:r>
        <w:rPr>
          <w:rFonts w:asciiTheme="majorHAnsi" w:hAnsiTheme="majorHAnsi"/>
          <w:snapToGrid w:val="0"/>
          <w:lang w:eastAsia="cs-CZ"/>
        </w:rPr>
        <w:tab/>
      </w:r>
      <w:r>
        <w:rPr>
          <w:rFonts w:asciiTheme="majorHAnsi" w:hAnsiTheme="majorHAnsi"/>
          <w:snapToGrid w:val="0"/>
          <w:lang w:eastAsia="cs-CZ"/>
        </w:rPr>
        <w:tab/>
      </w:r>
      <w:r>
        <w:rPr>
          <w:rFonts w:asciiTheme="majorHAnsi" w:hAnsiTheme="majorHAnsi"/>
          <w:snapToGrid w:val="0"/>
          <w:lang w:eastAsia="cs-CZ"/>
        </w:rPr>
        <w:tab/>
      </w:r>
      <w:r>
        <w:rPr>
          <w:rFonts w:asciiTheme="majorHAnsi" w:hAnsiTheme="majorHAnsi"/>
          <w:snapToGrid w:val="0"/>
          <w:lang w:eastAsia="cs-CZ"/>
        </w:rPr>
        <w:tab/>
      </w:r>
      <w:r>
        <w:rPr>
          <w:rFonts w:asciiTheme="majorHAnsi" w:hAnsiTheme="majorHAnsi"/>
          <w:b/>
          <w:snapToGrid w:val="0"/>
          <w:lang w:eastAsia="cs-CZ"/>
        </w:rPr>
        <w:t>a</w:t>
      </w:r>
    </w:p>
    <w:p w:rsidR="00B14AEC" w:rsidRDefault="00B14AEC" w:rsidP="00B14AEC">
      <w:pPr>
        <w:spacing w:before="57" w:after="0" w:line="360" w:lineRule="auto"/>
        <w:rPr>
          <w:rFonts w:asciiTheme="majorHAnsi" w:hAnsiTheme="majorHAnsi"/>
          <w:i/>
          <w:snapToGrid w:val="0"/>
          <w:lang w:eastAsia="cs-CZ"/>
        </w:rPr>
      </w:pPr>
      <w:r>
        <w:rPr>
          <w:rFonts w:asciiTheme="majorHAnsi" w:hAnsiTheme="majorHAnsi"/>
          <w:b/>
          <w:i/>
          <w:snapToGrid w:val="0"/>
          <w:lang w:eastAsia="cs-CZ"/>
        </w:rPr>
        <w:t>Kupujúci</w:t>
      </w:r>
      <w:r>
        <w:rPr>
          <w:rFonts w:asciiTheme="majorHAnsi" w:hAnsiTheme="majorHAnsi"/>
          <w:i/>
          <w:snapToGrid w:val="0"/>
          <w:lang w:eastAsia="cs-CZ"/>
        </w:rPr>
        <w:t xml:space="preserve">:              </w:t>
      </w:r>
      <w:r>
        <w:rPr>
          <w:rFonts w:asciiTheme="majorHAnsi" w:hAnsiTheme="majorHAnsi"/>
          <w:i/>
          <w:snapToGrid w:val="0"/>
          <w:lang w:eastAsia="cs-CZ"/>
        </w:rPr>
        <w:tab/>
      </w:r>
    </w:p>
    <w:p w:rsidR="00B14AEC" w:rsidRPr="00E81F43" w:rsidRDefault="00B14AEC" w:rsidP="00E81F43">
      <w:pPr>
        <w:spacing w:before="57" w:after="0" w:line="360" w:lineRule="auto"/>
        <w:ind w:firstLine="708"/>
        <w:rPr>
          <w:rFonts w:asciiTheme="majorHAnsi" w:eastAsia="Times New Roman" w:hAnsiTheme="majorHAnsi"/>
          <w:b/>
          <w:bCs/>
          <w:i/>
        </w:rPr>
      </w:pPr>
      <w:r w:rsidRPr="00E81F43">
        <w:rPr>
          <w:rFonts w:asciiTheme="majorHAnsi" w:eastAsia="Times New Roman" w:hAnsiTheme="majorHAnsi"/>
          <w:b/>
          <w:bCs/>
          <w:i/>
        </w:rPr>
        <w:t>Obec Kobyly</w:t>
      </w:r>
    </w:p>
    <w:p w:rsidR="00E81F43" w:rsidRDefault="00E81F43" w:rsidP="00E81F43">
      <w:pPr>
        <w:spacing w:after="0" w:line="360" w:lineRule="auto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  <w:i/>
        </w:rPr>
        <w:t>Sídlo:</w:t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  <w:t>Kobyly 57, 086 22  K</w:t>
      </w:r>
      <w:r w:rsidR="00BC2919">
        <w:rPr>
          <w:rFonts w:asciiTheme="majorHAnsi" w:eastAsia="Times New Roman" w:hAnsiTheme="majorHAnsi"/>
          <w:i/>
        </w:rPr>
        <w:t>ľušov</w:t>
      </w:r>
    </w:p>
    <w:p w:rsidR="00E81F43" w:rsidRPr="00E81F43" w:rsidRDefault="00E81F43" w:rsidP="00E81F43">
      <w:pPr>
        <w:spacing w:after="0" w:line="360" w:lineRule="auto"/>
        <w:rPr>
          <w:rFonts w:asciiTheme="majorHAnsi" w:eastAsia="Times New Roman" w:hAnsiTheme="majorHAnsi"/>
          <w:i/>
        </w:rPr>
      </w:pPr>
      <w:r w:rsidRPr="00E81F43">
        <w:rPr>
          <w:rFonts w:asciiTheme="majorHAnsi" w:eastAsia="Times New Roman" w:hAnsiTheme="majorHAnsi"/>
          <w:i/>
        </w:rPr>
        <w:t>IČO: </w:t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</w:r>
      <w:r w:rsidRPr="00E81F43">
        <w:rPr>
          <w:rFonts w:asciiTheme="majorHAnsi" w:eastAsia="Times New Roman" w:hAnsiTheme="majorHAnsi"/>
          <w:i/>
        </w:rPr>
        <w:t>00 322 130</w:t>
      </w:r>
    </w:p>
    <w:p w:rsidR="00E81F43" w:rsidRPr="00E81F43" w:rsidRDefault="00E81F43" w:rsidP="00E81F43">
      <w:pPr>
        <w:spacing w:after="0" w:line="360" w:lineRule="auto"/>
        <w:rPr>
          <w:rFonts w:asciiTheme="majorHAnsi" w:eastAsia="Times New Roman" w:hAnsiTheme="majorHAnsi"/>
          <w:i/>
        </w:rPr>
      </w:pPr>
      <w:r w:rsidRPr="00E81F43">
        <w:rPr>
          <w:rFonts w:asciiTheme="majorHAnsi" w:eastAsia="Times New Roman" w:hAnsiTheme="majorHAnsi"/>
          <w:i/>
        </w:rPr>
        <w:t xml:space="preserve">DIČ: </w:t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</w:r>
      <w:r w:rsidRPr="00E81F43">
        <w:rPr>
          <w:rFonts w:asciiTheme="majorHAnsi" w:eastAsia="Times New Roman" w:hAnsiTheme="majorHAnsi"/>
          <w:i/>
        </w:rPr>
        <w:t>2020623165</w:t>
      </w:r>
    </w:p>
    <w:p w:rsidR="00B14AEC" w:rsidRDefault="00E81F43" w:rsidP="00E81F43">
      <w:pPr>
        <w:spacing w:after="0" w:line="360" w:lineRule="auto"/>
        <w:rPr>
          <w:rFonts w:asciiTheme="majorHAnsi" w:eastAsia="Times New Roman" w:hAnsiTheme="majorHAnsi"/>
          <w:i/>
        </w:rPr>
      </w:pPr>
      <w:r>
        <w:rPr>
          <w:rFonts w:asciiTheme="majorHAnsi" w:hAnsiTheme="majorHAnsi"/>
          <w:bCs/>
          <w:i/>
        </w:rPr>
        <w:t>v zastúpení</w:t>
      </w:r>
      <w:r w:rsidR="00B14AEC">
        <w:rPr>
          <w:rFonts w:asciiTheme="majorHAnsi" w:hAnsiTheme="majorHAnsi"/>
          <w:bCs/>
          <w:i/>
        </w:rPr>
        <w:t>:       </w:t>
      </w:r>
      <w:r w:rsidR="00B14AEC">
        <w:rPr>
          <w:rFonts w:asciiTheme="majorHAnsi" w:hAnsiTheme="majorHAnsi"/>
          <w:bCs/>
          <w:i/>
        </w:rPr>
        <w:tab/>
      </w:r>
      <w:r w:rsidRPr="00E81F43">
        <w:rPr>
          <w:rFonts w:asciiTheme="majorHAnsi" w:eastAsia="Times New Roman" w:hAnsiTheme="majorHAnsi"/>
          <w:i/>
        </w:rPr>
        <w:t>Ing. Jozef Šoltys - starosta</w:t>
      </w:r>
      <w:r>
        <w:rPr>
          <w:rFonts w:asciiTheme="majorHAnsi" w:eastAsia="Times New Roman" w:hAnsiTheme="majorHAnsi"/>
          <w:i/>
        </w:rPr>
        <w:t xml:space="preserve"> obce</w:t>
      </w:r>
      <w:r w:rsidR="00BC2919">
        <w:rPr>
          <w:rFonts w:asciiTheme="majorHAnsi" w:eastAsia="Times New Roman" w:hAnsiTheme="majorHAnsi"/>
          <w:i/>
        </w:rPr>
        <w:t xml:space="preserve"> </w:t>
      </w:r>
      <w:r w:rsidRPr="00E81F43">
        <w:rPr>
          <w:rFonts w:asciiTheme="majorHAnsi" w:eastAsia="Times New Roman" w:hAnsiTheme="majorHAnsi"/>
          <w:i/>
        </w:rPr>
        <w:br/>
      </w:r>
      <w:r>
        <w:rPr>
          <w:rFonts w:asciiTheme="majorHAnsi" w:eastAsia="Times New Roman" w:hAnsiTheme="majorHAnsi"/>
          <w:i/>
        </w:rPr>
        <w:t xml:space="preserve"> </w:t>
      </w:r>
      <w:r w:rsidR="00B14AEC">
        <w:rPr>
          <w:rFonts w:asciiTheme="majorHAnsi" w:eastAsia="Times New Roman" w:hAnsiTheme="majorHAnsi"/>
          <w:i/>
        </w:rPr>
        <w:t>(ďalej len „</w:t>
      </w:r>
      <w:r w:rsidR="00B14AEC">
        <w:rPr>
          <w:rFonts w:asciiTheme="majorHAnsi" w:eastAsia="Times New Roman" w:hAnsiTheme="majorHAnsi"/>
          <w:b/>
          <w:i/>
        </w:rPr>
        <w:t>kupujúci</w:t>
      </w:r>
      <w:r w:rsidR="00B14AEC">
        <w:rPr>
          <w:rFonts w:asciiTheme="majorHAnsi" w:eastAsia="Times New Roman" w:hAnsiTheme="majorHAnsi"/>
          <w:i/>
        </w:rPr>
        <w:t>")</w:t>
      </w:r>
    </w:p>
    <w:p w:rsidR="00B14AEC" w:rsidRDefault="00B14AEC" w:rsidP="00B14AEC">
      <w:pPr>
        <w:spacing w:after="0" w:line="360" w:lineRule="auto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  <w:i/>
        </w:rPr>
        <w:t>(ďalej spolu predávajúci a kupujúci len „</w:t>
      </w:r>
      <w:r>
        <w:rPr>
          <w:rFonts w:asciiTheme="majorHAnsi" w:eastAsia="Times New Roman" w:hAnsiTheme="majorHAnsi"/>
          <w:b/>
          <w:i/>
        </w:rPr>
        <w:t>zmluvné strany</w:t>
      </w:r>
      <w:r>
        <w:rPr>
          <w:rFonts w:asciiTheme="majorHAnsi" w:eastAsia="Times New Roman" w:hAnsiTheme="majorHAnsi"/>
          <w:i/>
        </w:rPr>
        <w:t>“)</w:t>
      </w:r>
    </w:p>
    <w:p w:rsidR="00B14AEC" w:rsidRDefault="00B14AEC" w:rsidP="00B14AEC">
      <w:pPr>
        <w:spacing w:after="0" w:line="240" w:lineRule="auto"/>
        <w:jc w:val="center"/>
        <w:rPr>
          <w:rFonts w:asciiTheme="majorHAnsi" w:hAnsiTheme="majorHAnsi"/>
          <w:b/>
          <w:snapToGrid w:val="0"/>
          <w:lang w:eastAsia="cs-CZ"/>
        </w:rPr>
      </w:pPr>
    </w:p>
    <w:p w:rsidR="00B14AEC" w:rsidRDefault="00B14AEC" w:rsidP="00B14AEC">
      <w:pPr>
        <w:spacing w:after="0" w:line="240" w:lineRule="auto"/>
        <w:jc w:val="center"/>
        <w:rPr>
          <w:rFonts w:asciiTheme="majorHAnsi" w:hAnsiTheme="majorHAnsi"/>
          <w:b/>
          <w:snapToGrid w:val="0"/>
          <w:lang w:eastAsia="cs-CZ"/>
        </w:rPr>
      </w:pPr>
    </w:p>
    <w:p w:rsidR="00B14AEC" w:rsidRDefault="00B14AEC" w:rsidP="00B14AEC">
      <w:pPr>
        <w:spacing w:after="0" w:line="240" w:lineRule="auto"/>
        <w:jc w:val="center"/>
        <w:rPr>
          <w:rFonts w:asciiTheme="majorHAnsi" w:hAnsiTheme="majorHAnsi"/>
          <w:b/>
          <w:i/>
          <w:snapToGrid w:val="0"/>
          <w:lang w:eastAsia="cs-CZ"/>
        </w:rPr>
      </w:pPr>
      <w:r>
        <w:rPr>
          <w:rFonts w:asciiTheme="majorHAnsi" w:hAnsiTheme="majorHAnsi"/>
          <w:b/>
          <w:i/>
          <w:snapToGrid w:val="0"/>
          <w:lang w:eastAsia="cs-CZ"/>
        </w:rPr>
        <w:t>I.</w:t>
      </w:r>
    </w:p>
    <w:p w:rsidR="00B14AEC" w:rsidRDefault="00B14AEC" w:rsidP="00B14AEC">
      <w:pPr>
        <w:tabs>
          <w:tab w:val="left" w:pos="360"/>
        </w:tabs>
        <w:spacing w:after="0" w:line="240" w:lineRule="auto"/>
        <w:ind w:left="57"/>
        <w:jc w:val="center"/>
        <w:rPr>
          <w:rFonts w:asciiTheme="majorHAnsi" w:hAnsiTheme="majorHAnsi"/>
          <w:b/>
          <w:i/>
          <w:snapToGrid w:val="0"/>
          <w:lang w:eastAsia="cs-CZ"/>
        </w:rPr>
      </w:pPr>
      <w:r>
        <w:rPr>
          <w:rFonts w:asciiTheme="majorHAnsi" w:hAnsiTheme="majorHAnsi"/>
          <w:b/>
          <w:i/>
          <w:snapToGrid w:val="0"/>
          <w:lang w:eastAsia="cs-CZ"/>
        </w:rPr>
        <w:t>Predmet zmluvy</w:t>
      </w:r>
    </w:p>
    <w:p w:rsidR="00B14AEC" w:rsidRDefault="00B14AEC" w:rsidP="00B14AEC">
      <w:pPr>
        <w:tabs>
          <w:tab w:val="left" w:pos="360"/>
        </w:tabs>
        <w:spacing w:after="0" w:line="240" w:lineRule="auto"/>
        <w:ind w:left="57"/>
        <w:jc w:val="center"/>
        <w:rPr>
          <w:rFonts w:asciiTheme="majorHAnsi" w:hAnsiTheme="majorHAnsi"/>
          <w:b/>
          <w:snapToGrid w:val="0"/>
          <w:lang w:eastAsia="cs-CZ"/>
        </w:rPr>
      </w:pPr>
    </w:p>
    <w:p w:rsidR="00BC2919" w:rsidRDefault="00B14AEC" w:rsidP="00BC2919">
      <w:pPr>
        <w:pStyle w:val="Zarkazkladnhotextu"/>
        <w:numPr>
          <w:ilvl w:val="0"/>
          <w:numId w:val="13"/>
        </w:numPr>
        <w:spacing w:before="0"/>
        <w:ind w:left="284" w:hanging="284"/>
        <w:rPr>
          <w:rFonts w:asciiTheme="majorHAnsi" w:hAnsiTheme="majorHAnsi"/>
          <w:color w:val="auto"/>
          <w:sz w:val="22"/>
          <w:szCs w:val="22"/>
        </w:rPr>
      </w:pPr>
      <w:r w:rsidRPr="00BC2919">
        <w:rPr>
          <w:rFonts w:asciiTheme="majorHAnsi" w:hAnsiTheme="majorHAnsi"/>
          <w:color w:val="auto"/>
          <w:sz w:val="22"/>
          <w:szCs w:val="22"/>
        </w:rPr>
        <w:t xml:space="preserve">Predmetom tejto zmluvy je odplatný prevod vlastníckych práv k nehnuteľnostiam </w:t>
      </w:r>
      <w:r w:rsidR="00BC2919" w:rsidRPr="00BC2919">
        <w:rPr>
          <w:rFonts w:asciiTheme="majorHAnsi" w:hAnsiTheme="majorHAnsi"/>
          <w:color w:val="auto"/>
          <w:sz w:val="22"/>
          <w:szCs w:val="22"/>
        </w:rPr>
        <w:t xml:space="preserve">uvedeným v ods. 4. tohto článku tejto zmluvy </w:t>
      </w:r>
      <w:r w:rsidRPr="00BC2919">
        <w:rPr>
          <w:rFonts w:asciiTheme="majorHAnsi" w:hAnsiTheme="majorHAnsi"/>
          <w:color w:val="auto"/>
          <w:sz w:val="22"/>
          <w:szCs w:val="22"/>
        </w:rPr>
        <w:t>označený</w:t>
      </w:r>
      <w:r w:rsidR="00E81F43" w:rsidRPr="00BC2919">
        <w:rPr>
          <w:rFonts w:asciiTheme="majorHAnsi" w:hAnsiTheme="majorHAnsi"/>
          <w:color w:val="auto"/>
          <w:sz w:val="22"/>
          <w:szCs w:val="22"/>
        </w:rPr>
        <w:t>m</w:t>
      </w:r>
      <w:r w:rsidRPr="00BC2919">
        <w:rPr>
          <w:rFonts w:asciiTheme="majorHAnsi" w:hAnsiTheme="majorHAnsi"/>
          <w:color w:val="auto"/>
          <w:sz w:val="22"/>
          <w:szCs w:val="22"/>
        </w:rPr>
        <w:t xml:space="preserve"> ako </w:t>
      </w:r>
      <w:r w:rsidRPr="00BC2919">
        <w:rPr>
          <w:rFonts w:asciiTheme="majorHAnsi" w:hAnsiTheme="majorHAnsi"/>
          <w:i/>
          <w:color w:val="auto"/>
          <w:sz w:val="22"/>
          <w:szCs w:val="22"/>
        </w:rPr>
        <w:t>predmet kúpy</w:t>
      </w:r>
      <w:r w:rsidR="00BC2919">
        <w:rPr>
          <w:rFonts w:asciiTheme="majorHAnsi" w:hAnsiTheme="majorHAnsi"/>
          <w:i/>
          <w:color w:val="auto"/>
          <w:sz w:val="22"/>
          <w:szCs w:val="22"/>
        </w:rPr>
        <w:t>.</w:t>
      </w:r>
      <w:r w:rsidRPr="00BC2919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BC2919" w:rsidRPr="006D0867">
        <w:rPr>
          <w:rFonts w:asciiTheme="majorHAnsi" w:hAnsiTheme="majorHAnsi"/>
          <w:color w:val="auto"/>
          <w:sz w:val="22"/>
          <w:szCs w:val="22"/>
        </w:rPr>
        <w:t>Predmetom tejto zmluvy je záväzok predávajúceho previesť predmet kúpy na kupujúceho a záväzok kupujúceho zaplatiť za predmet kúpy dohodnutú kúpnu cenu za podmienok dohodnutých v tejto zmluve.</w:t>
      </w:r>
    </w:p>
    <w:p w:rsidR="00F41165" w:rsidRDefault="00B14AEC" w:rsidP="00BC2919">
      <w:pPr>
        <w:pStyle w:val="Zarkazkladnhotextu"/>
        <w:numPr>
          <w:ilvl w:val="0"/>
          <w:numId w:val="13"/>
        </w:numPr>
        <w:spacing w:before="0"/>
        <w:ind w:left="284" w:hanging="284"/>
        <w:rPr>
          <w:rFonts w:asciiTheme="majorHAnsi" w:hAnsiTheme="majorHAnsi"/>
          <w:color w:val="auto"/>
          <w:sz w:val="22"/>
          <w:szCs w:val="22"/>
        </w:rPr>
      </w:pPr>
      <w:r w:rsidRPr="00BC2919">
        <w:rPr>
          <w:rFonts w:asciiTheme="majorHAnsi" w:hAnsiTheme="majorHAnsi"/>
          <w:color w:val="auto"/>
          <w:sz w:val="22"/>
          <w:szCs w:val="22"/>
        </w:rPr>
        <w:t xml:space="preserve">Predávajúci je výlučným vlastníkom </w:t>
      </w:r>
      <w:r w:rsidR="00BC2919">
        <w:rPr>
          <w:rFonts w:asciiTheme="majorHAnsi" w:hAnsiTheme="majorHAnsi"/>
          <w:color w:val="auto"/>
          <w:sz w:val="22"/>
          <w:szCs w:val="22"/>
        </w:rPr>
        <w:t xml:space="preserve">nehnuteľností nachádzajúcich sa </w:t>
      </w:r>
      <w:r w:rsidR="00BC2919" w:rsidRPr="00BF1798">
        <w:rPr>
          <w:rFonts w:asciiTheme="majorHAnsi" w:hAnsiTheme="majorHAnsi"/>
          <w:b/>
          <w:color w:val="auto"/>
          <w:sz w:val="22"/>
          <w:szCs w:val="22"/>
        </w:rPr>
        <w:t>v katastrálnom území Kobyly, obec Kobyly, okres Bardejov,</w:t>
      </w:r>
      <w:r w:rsidR="00BC2919">
        <w:rPr>
          <w:rFonts w:asciiTheme="majorHAnsi" w:hAnsiTheme="majorHAnsi"/>
          <w:color w:val="auto"/>
          <w:sz w:val="22"/>
          <w:szCs w:val="22"/>
        </w:rPr>
        <w:t xml:space="preserve"> zapísaných v katastri nehnuteľností Okresného úradu Bardejov, katastrálny odbor, a to:</w:t>
      </w:r>
    </w:p>
    <w:p w:rsidR="004458DE" w:rsidRDefault="00BC2919" w:rsidP="00BC2919">
      <w:pPr>
        <w:pStyle w:val="Zarkazkladnhotextu"/>
        <w:numPr>
          <w:ilvl w:val="0"/>
          <w:numId w:val="14"/>
        </w:numPr>
        <w:spacing w:before="0"/>
        <w:rPr>
          <w:rFonts w:asciiTheme="majorHAnsi" w:hAnsiTheme="majorHAnsi"/>
          <w:color w:val="auto"/>
          <w:sz w:val="22"/>
          <w:szCs w:val="22"/>
        </w:rPr>
      </w:pPr>
      <w:r w:rsidRPr="00BF1798">
        <w:rPr>
          <w:rFonts w:asciiTheme="majorHAnsi" w:hAnsiTheme="majorHAnsi"/>
          <w:b/>
          <w:color w:val="auto"/>
          <w:sz w:val="22"/>
          <w:szCs w:val="22"/>
        </w:rPr>
        <w:t xml:space="preserve">na liste vlastníctva </w:t>
      </w:r>
      <w:r w:rsidR="004458DE" w:rsidRPr="00BF1798">
        <w:rPr>
          <w:rFonts w:asciiTheme="majorHAnsi" w:hAnsiTheme="majorHAnsi"/>
          <w:b/>
          <w:color w:val="auto"/>
          <w:sz w:val="22"/>
          <w:szCs w:val="22"/>
        </w:rPr>
        <w:t xml:space="preserve">číslo </w:t>
      </w:r>
      <w:r w:rsidR="00BF1798" w:rsidRPr="00BF1798">
        <w:rPr>
          <w:rFonts w:asciiTheme="majorHAnsi" w:hAnsiTheme="majorHAnsi"/>
          <w:b/>
          <w:color w:val="auto"/>
          <w:sz w:val="22"/>
          <w:szCs w:val="22"/>
        </w:rPr>
        <w:t>130</w:t>
      </w:r>
      <w:r w:rsidRPr="00BF1798">
        <w:rPr>
          <w:rFonts w:asciiTheme="majorHAnsi" w:hAnsiTheme="majorHAnsi"/>
          <w:b/>
          <w:color w:val="auto"/>
          <w:sz w:val="22"/>
          <w:szCs w:val="22"/>
        </w:rPr>
        <w:t xml:space="preserve"> - </w:t>
      </w:r>
      <w:r w:rsidRPr="00BF1798">
        <w:rPr>
          <w:rFonts w:asciiTheme="majorHAnsi" w:hAnsiTheme="majorHAnsi"/>
          <w:b/>
          <w:snapToGrid w:val="0"/>
          <w:color w:val="auto"/>
          <w:sz w:val="22"/>
          <w:szCs w:val="22"/>
        </w:rPr>
        <w:t>parcela</w:t>
      </w:r>
      <w:r w:rsidR="00BF1798" w:rsidRPr="00BF1798">
        <w:rPr>
          <w:rFonts w:asciiTheme="majorHAnsi" w:hAnsiTheme="majorHAnsi"/>
          <w:b/>
          <w:snapToGrid w:val="0"/>
          <w:color w:val="auto"/>
          <w:sz w:val="22"/>
          <w:szCs w:val="22"/>
        </w:rPr>
        <w:t xml:space="preserve"> registra C</w:t>
      </w:r>
      <w:r w:rsidRPr="00BF1798">
        <w:rPr>
          <w:rFonts w:asciiTheme="majorHAnsi" w:hAnsiTheme="majorHAnsi"/>
          <w:b/>
          <w:snapToGrid w:val="0"/>
          <w:color w:val="auto"/>
          <w:sz w:val="22"/>
          <w:szCs w:val="22"/>
        </w:rPr>
        <w:t xml:space="preserve"> KN parcelné číslo </w:t>
      </w:r>
      <w:r w:rsidR="00BF1798" w:rsidRPr="00BF1798">
        <w:rPr>
          <w:rFonts w:asciiTheme="majorHAnsi" w:hAnsiTheme="majorHAnsi"/>
          <w:b/>
          <w:snapToGrid w:val="0"/>
          <w:color w:val="auto"/>
          <w:sz w:val="22"/>
          <w:szCs w:val="22"/>
        </w:rPr>
        <w:t>541</w:t>
      </w:r>
      <w:r w:rsidRPr="00BF1798">
        <w:rPr>
          <w:rFonts w:asciiTheme="majorHAnsi" w:hAnsiTheme="majorHAnsi"/>
          <w:b/>
          <w:snapToGrid w:val="0"/>
          <w:color w:val="auto"/>
          <w:sz w:val="22"/>
          <w:szCs w:val="22"/>
        </w:rPr>
        <w:t xml:space="preserve"> </w:t>
      </w:r>
      <w:r w:rsidR="00BF1798" w:rsidRPr="00BF1798">
        <w:rPr>
          <w:rFonts w:asciiTheme="majorHAnsi" w:hAnsiTheme="majorHAnsi"/>
          <w:b/>
          <w:snapToGrid w:val="0"/>
          <w:color w:val="auto"/>
          <w:sz w:val="22"/>
          <w:szCs w:val="22"/>
        </w:rPr>
        <w:t>vodná plocha</w:t>
      </w:r>
      <w:r w:rsidRPr="00BF1798">
        <w:rPr>
          <w:rFonts w:asciiTheme="majorHAnsi" w:hAnsiTheme="majorHAnsi"/>
          <w:b/>
          <w:snapToGrid w:val="0"/>
          <w:color w:val="auto"/>
          <w:sz w:val="22"/>
          <w:szCs w:val="22"/>
        </w:rPr>
        <w:t xml:space="preserve"> o výmere </w:t>
      </w:r>
      <w:r w:rsidR="00BF1798" w:rsidRPr="00BF1798">
        <w:rPr>
          <w:rFonts w:asciiTheme="majorHAnsi" w:hAnsiTheme="majorHAnsi"/>
          <w:b/>
          <w:snapToGrid w:val="0"/>
          <w:color w:val="auto"/>
          <w:sz w:val="22"/>
          <w:szCs w:val="22"/>
        </w:rPr>
        <w:t>105</w:t>
      </w:r>
      <w:r w:rsidRPr="00BF1798">
        <w:rPr>
          <w:rFonts w:asciiTheme="majorHAnsi" w:hAnsiTheme="majorHAnsi"/>
          <w:b/>
          <w:snapToGrid w:val="0"/>
          <w:color w:val="auto"/>
          <w:sz w:val="22"/>
          <w:szCs w:val="22"/>
        </w:rPr>
        <w:t xml:space="preserve"> m2,</w:t>
      </w:r>
      <w:r w:rsidRPr="00BC2919">
        <w:rPr>
          <w:rFonts w:asciiTheme="majorHAnsi" w:hAnsiTheme="majorHAnsi"/>
          <w:snapToGrid w:val="0"/>
          <w:color w:val="auto"/>
          <w:sz w:val="22"/>
          <w:szCs w:val="22"/>
        </w:rPr>
        <w:t xml:space="preserve"> </w:t>
      </w:r>
      <w:r w:rsidRPr="00BC2919">
        <w:rPr>
          <w:rFonts w:asciiTheme="majorHAnsi" w:hAnsiTheme="majorHAnsi"/>
          <w:color w:val="auto"/>
          <w:sz w:val="22"/>
          <w:szCs w:val="22"/>
        </w:rPr>
        <w:t xml:space="preserve">vlastníctvo zapísané na predávajúceho v časti B pod poradovým číslom </w:t>
      </w:r>
      <w:r w:rsidR="00BF1798">
        <w:rPr>
          <w:rFonts w:asciiTheme="majorHAnsi" w:hAnsiTheme="majorHAnsi"/>
          <w:color w:val="auto"/>
          <w:sz w:val="22"/>
          <w:szCs w:val="22"/>
        </w:rPr>
        <w:t>1</w:t>
      </w:r>
      <w:r w:rsidRPr="00BC2919">
        <w:rPr>
          <w:rFonts w:asciiTheme="majorHAnsi" w:hAnsiTheme="majorHAnsi"/>
          <w:color w:val="auto"/>
          <w:sz w:val="22"/>
          <w:szCs w:val="22"/>
        </w:rPr>
        <w:t xml:space="preserve"> v podiele 1/1, teda v celosti,</w:t>
      </w:r>
      <w:r w:rsidR="00F41165" w:rsidRPr="00BC2919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:rsidR="00BF1798" w:rsidRDefault="00BF1798" w:rsidP="00BF1798">
      <w:pPr>
        <w:pStyle w:val="Zarkazkladnhotextu"/>
        <w:numPr>
          <w:ilvl w:val="0"/>
          <w:numId w:val="14"/>
        </w:numPr>
        <w:spacing w:before="0"/>
        <w:rPr>
          <w:rFonts w:asciiTheme="majorHAnsi" w:hAnsiTheme="majorHAnsi"/>
          <w:color w:val="auto"/>
          <w:sz w:val="22"/>
          <w:szCs w:val="22"/>
        </w:rPr>
      </w:pPr>
      <w:r w:rsidRPr="00BF1798">
        <w:rPr>
          <w:rFonts w:asciiTheme="majorHAnsi" w:hAnsiTheme="majorHAnsi"/>
          <w:b/>
          <w:color w:val="auto"/>
          <w:sz w:val="22"/>
          <w:szCs w:val="22"/>
        </w:rPr>
        <w:t xml:space="preserve">na liste vlastníctva číslo 1670 - </w:t>
      </w:r>
      <w:r w:rsidR="00B14AEC" w:rsidRPr="00BF1798">
        <w:rPr>
          <w:rFonts w:asciiTheme="majorHAnsi" w:hAnsiTheme="majorHAnsi"/>
          <w:b/>
          <w:color w:val="auto"/>
          <w:sz w:val="22"/>
          <w:szCs w:val="22"/>
        </w:rPr>
        <w:t>parcela reg</w:t>
      </w:r>
      <w:r w:rsidR="00DA4064" w:rsidRPr="00BF1798">
        <w:rPr>
          <w:rFonts w:asciiTheme="majorHAnsi" w:hAnsiTheme="majorHAnsi"/>
          <w:b/>
          <w:color w:val="auto"/>
          <w:sz w:val="22"/>
          <w:szCs w:val="22"/>
        </w:rPr>
        <w:t>istra C KN parcelné číslo 746/86</w:t>
      </w:r>
      <w:r w:rsidR="00B14AEC" w:rsidRPr="00BF1798">
        <w:rPr>
          <w:rFonts w:asciiTheme="majorHAnsi" w:hAnsiTheme="majorHAnsi"/>
          <w:b/>
          <w:color w:val="auto"/>
          <w:sz w:val="22"/>
          <w:szCs w:val="22"/>
        </w:rPr>
        <w:t xml:space="preserve"> orná pôda o výmere </w:t>
      </w:r>
      <w:r w:rsidR="00DA4064" w:rsidRPr="00BF1798">
        <w:rPr>
          <w:rFonts w:asciiTheme="majorHAnsi" w:hAnsiTheme="majorHAnsi"/>
          <w:b/>
          <w:color w:val="auto"/>
          <w:sz w:val="22"/>
          <w:szCs w:val="22"/>
        </w:rPr>
        <w:t>2957</w:t>
      </w:r>
      <w:r w:rsidR="00B14AEC" w:rsidRPr="00BF1798">
        <w:rPr>
          <w:rFonts w:asciiTheme="majorHAnsi" w:hAnsiTheme="majorHAnsi"/>
          <w:b/>
          <w:color w:val="auto"/>
          <w:sz w:val="22"/>
          <w:szCs w:val="22"/>
        </w:rPr>
        <w:t xml:space="preserve"> m2</w:t>
      </w:r>
      <w:r w:rsidR="00D918F9" w:rsidRPr="00BF1798">
        <w:rPr>
          <w:rFonts w:asciiTheme="majorHAnsi" w:hAnsiTheme="majorHAnsi"/>
          <w:b/>
          <w:color w:val="auto"/>
          <w:sz w:val="22"/>
          <w:szCs w:val="22"/>
        </w:rPr>
        <w:t>,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BC2919">
        <w:rPr>
          <w:rFonts w:asciiTheme="majorHAnsi" w:hAnsiTheme="majorHAnsi"/>
          <w:color w:val="auto"/>
          <w:sz w:val="22"/>
          <w:szCs w:val="22"/>
        </w:rPr>
        <w:t xml:space="preserve">vlastníctvo zapísané na predávajúceho v časti B pod poradovým číslom </w:t>
      </w:r>
      <w:r>
        <w:rPr>
          <w:rFonts w:asciiTheme="majorHAnsi" w:hAnsiTheme="majorHAnsi"/>
          <w:color w:val="auto"/>
          <w:sz w:val="22"/>
          <w:szCs w:val="22"/>
        </w:rPr>
        <w:t>2</w:t>
      </w:r>
      <w:r w:rsidRPr="00BC2919">
        <w:rPr>
          <w:rFonts w:asciiTheme="majorHAnsi" w:hAnsiTheme="majorHAnsi"/>
          <w:color w:val="auto"/>
          <w:sz w:val="22"/>
          <w:szCs w:val="22"/>
        </w:rPr>
        <w:t xml:space="preserve"> v podiele 1/1, teda v celosti, </w:t>
      </w:r>
    </w:p>
    <w:p w:rsidR="00BF1798" w:rsidRDefault="00BF1798" w:rsidP="00BF1798">
      <w:pPr>
        <w:pStyle w:val="Zarkazkladnhotextu"/>
        <w:numPr>
          <w:ilvl w:val="0"/>
          <w:numId w:val="14"/>
        </w:numPr>
        <w:spacing w:before="0"/>
        <w:rPr>
          <w:rFonts w:asciiTheme="majorHAnsi" w:hAnsiTheme="majorHAnsi"/>
          <w:color w:val="auto"/>
          <w:sz w:val="22"/>
          <w:szCs w:val="22"/>
        </w:rPr>
      </w:pPr>
      <w:r w:rsidRPr="00BF1798">
        <w:rPr>
          <w:rFonts w:asciiTheme="majorHAnsi" w:hAnsiTheme="majorHAnsi"/>
          <w:b/>
          <w:color w:val="auto"/>
          <w:sz w:val="22"/>
          <w:szCs w:val="22"/>
        </w:rPr>
        <w:lastRenderedPageBreak/>
        <w:t>na liste vlastníctva číslo 1670</w:t>
      </w:r>
      <w:r>
        <w:rPr>
          <w:rFonts w:asciiTheme="majorHAnsi" w:hAnsiTheme="majorHAnsi"/>
          <w:color w:val="auto"/>
          <w:sz w:val="22"/>
          <w:szCs w:val="22"/>
        </w:rPr>
        <w:t xml:space="preserve"> - </w:t>
      </w:r>
      <w:r w:rsidRPr="00BF1798">
        <w:rPr>
          <w:rFonts w:asciiTheme="majorHAnsi" w:hAnsiTheme="majorHAnsi"/>
          <w:b/>
          <w:color w:val="auto"/>
          <w:sz w:val="22"/>
          <w:szCs w:val="22"/>
        </w:rPr>
        <w:t>parcela registra C KN parcelné číslo 7</w:t>
      </w:r>
      <w:r>
        <w:rPr>
          <w:rFonts w:asciiTheme="majorHAnsi" w:hAnsiTheme="majorHAnsi"/>
          <w:b/>
          <w:color w:val="auto"/>
          <w:sz w:val="22"/>
          <w:szCs w:val="22"/>
        </w:rPr>
        <w:t>52</w:t>
      </w:r>
      <w:r w:rsidRPr="00BF1798">
        <w:rPr>
          <w:rFonts w:asciiTheme="majorHAnsi" w:hAnsiTheme="majorHAnsi"/>
          <w:b/>
          <w:color w:val="auto"/>
          <w:sz w:val="22"/>
          <w:szCs w:val="22"/>
        </w:rPr>
        <w:t>/</w:t>
      </w:r>
      <w:r>
        <w:rPr>
          <w:rFonts w:asciiTheme="majorHAnsi" w:hAnsiTheme="majorHAnsi"/>
          <w:b/>
          <w:color w:val="auto"/>
          <w:sz w:val="22"/>
          <w:szCs w:val="22"/>
        </w:rPr>
        <w:t>20</w:t>
      </w:r>
      <w:r w:rsidRPr="00BF1798">
        <w:rPr>
          <w:rFonts w:asciiTheme="majorHAnsi" w:hAnsiTheme="majorHAnsi"/>
          <w:b/>
          <w:color w:val="auto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auto"/>
          <w:sz w:val="22"/>
          <w:szCs w:val="22"/>
        </w:rPr>
        <w:t>ostatná plocha</w:t>
      </w:r>
      <w:r w:rsidRPr="00BF1798">
        <w:rPr>
          <w:rFonts w:asciiTheme="majorHAnsi" w:hAnsiTheme="majorHAnsi"/>
          <w:b/>
          <w:color w:val="auto"/>
          <w:sz w:val="22"/>
          <w:szCs w:val="22"/>
        </w:rPr>
        <w:t xml:space="preserve"> o výmere </w:t>
      </w:r>
      <w:r>
        <w:rPr>
          <w:rFonts w:asciiTheme="majorHAnsi" w:hAnsiTheme="majorHAnsi"/>
          <w:b/>
          <w:color w:val="auto"/>
          <w:sz w:val="22"/>
          <w:szCs w:val="22"/>
        </w:rPr>
        <w:t>5</w:t>
      </w:r>
      <w:r w:rsidRPr="00BF1798">
        <w:rPr>
          <w:rFonts w:asciiTheme="majorHAnsi" w:hAnsiTheme="majorHAnsi"/>
          <w:b/>
          <w:color w:val="auto"/>
          <w:sz w:val="22"/>
          <w:szCs w:val="22"/>
        </w:rPr>
        <w:t xml:space="preserve"> m2</w:t>
      </w:r>
      <w:r w:rsidRPr="00BF1798">
        <w:rPr>
          <w:rFonts w:asciiTheme="majorHAnsi" w:hAnsiTheme="majorHAnsi"/>
          <w:color w:val="auto"/>
          <w:sz w:val="22"/>
          <w:szCs w:val="22"/>
        </w:rPr>
        <w:t>,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BC2919">
        <w:rPr>
          <w:rFonts w:asciiTheme="majorHAnsi" w:hAnsiTheme="majorHAnsi"/>
          <w:color w:val="auto"/>
          <w:sz w:val="22"/>
          <w:szCs w:val="22"/>
        </w:rPr>
        <w:t xml:space="preserve">vlastníctvo zapísané na predávajúceho v časti B pod poradovým číslom </w:t>
      </w:r>
      <w:r>
        <w:rPr>
          <w:rFonts w:asciiTheme="majorHAnsi" w:hAnsiTheme="majorHAnsi"/>
          <w:color w:val="auto"/>
          <w:sz w:val="22"/>
          <w:szCs w:val="22"/>
        </w:rPr>
        <w:t>2</w:t>
      </w:r>
      <w:r w:rsidRPr="00BC2919">
        <w:rPr>
          <w:rFonts w:asciiTheme="majorHAnsi" w:hAnsiTheme="majorHAnsi"/>
          <w:color w:val="auto"/>
          <w:sz w:val="22"/>
          <w:szCs w:val="22"/>
        </w:rPr>
        <w:t xml:space="preserve"> v podiele 1/1, teda v celosti, </w:t>
      </w:r>
    </w:p>
    <w:p w:rsidR="00BF1798" w:rsidRPr="00133A69" w:rsidRDefault="00BF1798" w:rsidP="00BF1798">
      <w:pPr>
        <w:pStyle w:val="Zarkazkladnhotextu"/>
        <w:numPr>
          <w:ilvl w:val="0"/>
          <w:numId w:val="14"/>
        </w:numPr>
        <w:spacing w:before="0"/>
        <w:rPr>
          <w:rFonts w:asciiTheme="majorHAnsi" w:hAnsiTheme="majorHAnsi"/>
          <w:color w:val="auto"/>
          <w:sz w:val="22"/>
          <w:szCs w:val="22"/>
        </w:rPr>
      </w:pPr>
      <w:r w:rsidRPr="00BF1798">
        <w:rPr>
          <w:rFonts w:asciiTheme="majorHAnsi" w:hAnsiTheme="majorHAnsi"/>
          <w:b/>
          <w:color w:val="auto"/>
          <w:sz w:val="22"/>
          <w:szCs w:val="22"/>
        </w:rPr>
        <w:t>na liste vlastníctva číslo 1670</w:t>
      </w:r>
      <w:r>
        <w:rPr>
          <w:rFonts w:asciiTheme="majorHAnsi" w:hAnsiTheme="majorHAnsi"/>
          <w:color w:val="auto"/>
          <w:sz w:val="22"/>
          <w:szCs w:val="22"/>
        </w:rPr>
        <w:t xml:space="preserve"> - </w:t>
      </w:r>
      <w:r w:rsidRPr="00133A69">
        <w:rPr>
          <w:rFonts w:asciiTheme="majorHAnsi" w:hAnsiTheme="majorHAnsi"/>
          <w:b/>
          <w:color w:val="auto"/>
          <w:sz w:val="22"/>
          <w:szCs w:val="22"/>
        </w:rPr>
        <w:t>parcela registra C KN parcelné číslo 752/22 ostatná plocha o výmere 10 m2</w:t>
      </w:r>
      <w:r w:rsidRPr="00133A69">
        <w:rPr>
          <w:rFonts w:asciiTheme="majorHAnsi" w:hAnsiTheme="majorHAnsi"/>
          <w:color w:val="auto"/>
          <w:sz w:val="22"/>
          <w:szCs w:val="22"/>
        </w:rPr>
        <w:t xml:space="preserve">, vlastníctvo zapísané na predávajúceho v časti B pod poradovým číslom 2 v podiele 1/1, teda v celosti, </w:t>
      </w:r>
    </w:p>
    <w:p w:rsidR="00B14AEC" w:rsidRPr="00133A69" w:rsidRDefault="00777546" w:rsidP="00777546">
      <w:pPr>
        <w:pStyle w:val="Zarkazkladnhotextu"/>
        <w:numPr>
          <w:ilvl w:val="0"/>
          <w:numId w:val="14"/>
        </w:numPr>
        <w:spacing w:before="0"/>
        <w:rPr>
          <w:rFonts w:asciiTheme="majorHAnsi" w:hAnsiTheme="majorHAnsi"/>
          <w:color w:val="auto"/>
          <w:sz w:val="22"/>
          <w:szCs w:val="22"/>
        </w:rPr>
      </w:pPr>
      <w:r w:rsidRPr="00133A69">
        <w:rPr>
          <w:rFonts w:asciiTheme="majorHAnsi" w:hAnsiTheme="majorHAnsi"/>
          <w:b/>
          <w:color w:val="auto"/>
          <w:sz w:val="22"/>
          <w:szCs w:val="22"/>
        </w:rPr>
        <w:t xml:space="preserve">na liste vlastníctva číslo </w:t>
      </w:r>
      <w:r w:rsidR="00133A69" w:rsidRPr="00133A69">
        <w:rPr>
          <w:rFonts w:asciiTheme="majorHAnsi" w:hAnsiTheme="majorHAnsi"/>
          <w:b/>
          <w:color w:val="auto"/>
          <w:sz w:val="22"/>
          <w:szCs w:val="22"/>
        </w:rPr>
        <w:t>1</w:t>
      </w:r>
      <w:r w:rsidRPr="00133A69">
        <w:rPr>
          <w:rFonts w:asciiTheme="majorHAnsi" w:hAnsiTheme="majorHAnsi"/>
          <w:b/>
          <w:color w:val="auto"/>
          <w:sz w:val="22"/>
          <w:szCs w:val="22"/>
        </w:rPr>
        <w:t>670)</w:t>
      </w:r>
      <w:r w:rsidRPr="00133A69">
        <w:rPr>
          <w:rFonts w:asciiTheme="majorHAnsi" w:hAnsiTheme="majorHAnsi"/>
          <w:color w:val="auto"/>
          <w:sz w:val="22"/>
          <w:szCs w:val="22"/>
        </w:rPr>
        <w:t xml:space="preserve"> - </w:t>
      </w:r>
      <w:r w:rsidRPr="00133A69">
        <w:rPr>
          <w:rFonts w:asciiTheme="majorHAnsi" w:hAnsiTheme="majorHAnsi"/>
          <w:b/>
          <w:color w:val="auto"/>
          <w:sz w:val="22"/>
          <w:szCs w:val="22"/>
        </w:rPr>
        <w:t>parcela registra C KN parcelné číslo 746/100 orná pôda o výmere 82 m2</w:t>
      </w:r>
      <w:r w:rsidRPr="00133A69">
        <w:rPr>
          <w:rFonts w:asciiTheme="majorHAnsi" w:hAnsiTheme="majorHAnsi"/>
          <w:color w:val="auto"/>
          <w:sz w:val="22"/>
          <w:szCs w:val="22"/>
        </w:rPr>
        <w:t>, vlastníctvo zapísané na predávajúceho v časti B pod poradovým číslom 2 v podiele 1/1, teda v celosti</w:t>
      </w:r>
      <w:r w:rsidR="00B14AEC" w:rsidRPr="00133A69">
        <w:rPr>
          <w:rFonts w:asciiTheme="majorHAnsi" w:hAnsiTheme="majorHAnsi"/>
          <w:color w:val="auto"/>
          <w:sz w:val="22"/>
          <w:szCs w:val="22"/>
        </w:rPr>
        <w:t>.</w:t>
      </w:r>
    </w:p>
    <w:p w:rsidR="00B14AEC" w:rsidRPr="004458DE" w:rsidRDefault="00B14AEC" w:rsidP="00B14AEC">
      <w:pPr>
        <w:tabs>
          <w:tab w:val="left" w:pos="360"/>
        </w:tabs>
        <w:spacing w:after="0" w:line="240" w:lineRule="auto"/>
        <w:ind w:left="57"/>
        <w:jc w:val="center"/>
        <w:rPr>
          <w:rFonts w:asciiTheme="majorHAnsi" w:eastAsia="Times New Roman" w:hAnsiTheme="majorHAnsi" w:cs="Times New Roman"/>
          <w:lang w:eastAsia="cs-CZ"/>
        </w:rPr>
      </w:pPr>
    </w:p>
    <w:p w:rsidR="00B14AEC" w:rsidRDefault="00B14AEC" w:rsidP="00B14AEC">
      <w:pPr>
        <w:tabs>
          <w:tab w:val="left" w:pos="360"/>
        </w:tabs>
        <w:spacing w:after="0" w:line="240" w:lineRule="auto"/>
        <w:ind w:left="57"/>
        <w:jc w:val="center"/>
        <w:rPr>
          <w:rFonts w:asciiTheme="majorHAnsi" w:hAnsiTheme="majorHAnsi"/>
          <w:b/>
          <w:i/>
          <w:snapToGrid w:val="0"/>
          <w:lang w:eastAsia="cs-CZ"/>
        </w:rPr>
      </w:pPr>
      <w:r>
        <w:rPr>
          <w:rFonts w:asciiTheme="majorHAnsi" w:hAnsiTheme="majorHAnsi"/>
          <w:b/>
          <w:i/>
          <w:snapToGrid w:val="0"/>
          <w:lang w:eastAsia="cs-CZ"/>
        </w:rPr>
        <w:t>II.</w:t>
      </w:r>
    </w:p>
    <w:p w:rsidR="00B14AEC" w:rsidRDefault="00B14AEC" w:rsidP="00B14AEC">
      <w:pPr>
        <w:pStyle w:val="Nadpis1"/>
        <w:spacing w:before="0" w:after="240" w:line="240" w:lineRule="auto"/>
        <w:rPr>
          <w:rFonts w:asciiTheme="majorHAnsi" w:hAnsiTheme="majorHAnsi"/>
          <w:i/>
          <w:color w:val="auto"/>
          <w:sz w:val="22"/>
          <w:szCs w:val="22"/>
        </w:rPr>
      </w:pPr>
      <w:r>
        <w:rPr>
          <w:rFonts w:asciiTheme="majorHAnsi" w:hAnsiTheme="majorHAnsi"/>
          <w:i/>
          <w:color w:val="auto"/>
          <w:sz w:val="22"/>
          <w:szCs w:val="22"/>
        </w:rPr>
        <w:t xml:space="preserve">Kúpna cena </w:t>
      </w:r>
      <w:r w:rsidR="00DA4064">
        <w:rPr>
          <w:rFonts w:asciiTheme="majorHAnsi" w:hAnsiTheme="majorHAnsi"/>
          <w:i/>
          <w:color w:val="auto"/>
          <w:sz w:val="22"/>
          <w:szCs w:val="22"/>
        </w:rPr>
        <w:t>a splatnosť kúpnej ceny</w:t>
      </w:r>
    </w:p>
    <w:p w:rsidR="00B14AEC" w:rsidRDefault="00B14AEC" w:rsidP="00B14AEC">
      <w:pPr>
        <w:pStyle w:val="Zarkazkladnhotextu"/>
        <w:numPr>
          <w:ilvl w:val="0"/>
          <w:numId w:val="5"/>
        </w:numPr>
        <w:tabs>
          <w:tab w:val="left" w:pos="280"/>
        </w:tabs>
        <w:spacing w:before="0"/>
        <w:ind w:left="280" w:hanging="266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Predávajúci a kupujúci sa dohodli, že kúpna cena za predmet kúpy uvedený v čl. I., ods. 4., tejto zmluvy je vo výške </w:t>
      </w:r>
      <w:r w:rsidRPr="00BC2919">
        <w:rPr>
          <w:rFonts w:asciiTheme="majorHAnsi" w:hAnsiTheme="majorHAnsi"/>
          <w:b/>
          <w:color w:val="auto"/>
          <w:sz w:val="22"/>
          <w:szCs w:val="22"/>
        </w:rPr>
        <w:t xml:space="preserve">1,00 EUR (slovom: </w:t>
      </w:r>
      <w:r w:rsidR="00DA4064" w:rsidRPr="00BC2919">
        <w:rPr>
          <w:rFonts w:asciiTheme="majorHAnsi" w:hAnsiTheme="majorHAnsi"/>
          <w:b/>
          <w:color w:val="auto"/>
          <w:sz w:val="22"/>
          <w:szCs w:val="22"/>
        </w:rPr>
        <w:t>jedno</w:t>
      </w:r>
      <w:r w:rsidRPr="00BC2919">
        <w:rPr>
          <w:rFonts w:asciiTheme="majorHAnsi" w:hAnsiTheme="majorHAnsi"/>
          <w:b/>
          <w:color w:val="auto"/>
          <w:sz w:val="22"/>
          <w:szCs w:val="22"/>
        </w:rPr>
        <w:t xml:space="preserve"> eur</w:t>
      </w:r>
      <w:r w:rsidR="00DA4064" w:rsidRPr="00BC2919">
        <w:rPr>
          <w:rFonts w:asciiTheme="majorHAnsi" w:hAnsiTheme="majorHAnsi"/>
          <w:b/>
          <w:color w:val="auto"/>
          <w:sz w:val="22"/>
          <w:szCs w:val="22"/>
        </w:rPr>
        <w:t>o</w:t>
      </w:r>
      <w:r w:rsidRPr="00BC2919">
        <w:rPr>
          <w:rFonts w:asciiTheme="majorHAnsi" w:hAnsiTheme="majorHAnsi"/>
          <w:b/>
          <w:color w:val="auto"/>
          <w:sz w:val="22"/>
          <w:szCs w:val="22"/>
        </w:rPr>
        <w:t>)</w:t>
      </w:r>
      <w:r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:rsidR="00B14AEC" w:rsidRDefault="00B14AEC" w:rsidP="00DA4064">
      <w:pPr>
        <w:pStyle w:val="Zarkazkladnhotextu"/>
        <w:numPr>
          <w:ilvl w:val="0"/>
          <w:numId w:val="5"/>
        </w:numPr>
        <w:tabs>
          <w:tab w:val="left" w:pos="280"/>
        </w:tabs>
        <w:spacing w:before="0"/>
        <w:ind w:left="280" w:hanging="266"/>
        <w:rPr>
          <w:rFonts w:asciiTheme="majorHAnsi" w:hAnsiTheme="majorHAnsi"/>
          <w:color w:val="auto"/>
          <w:sz w:val="22"/>
          <w:szCs w:val="22"/>
        </w:rPr>
      </w:pPr>
      <w:r w:rsidRPr="00DA4064">
        <w:rPr>
          <w:rFonts w:asciiTheme="majorHAnsi" w:hAnsiTheme="majorHAnsi"/>
          <w:color w:val="auto"/>
          <w:sz w:val="22"/>
          <w:szCs w:val="22"/>
        </w:rPr>
        <w:t xml:space="preserve">Predávajúci a kupujúci prehlasujú, že kúpna cena uvedená v ods. 1. tejto zmluvy bola vyplatená v hotovosti pri podpise tejto zmluvy, ktorú skutočnosť </w:t>
      </w:r>
      <w:r w:rsidR="00DA4064">
        <w:rPr>
          <w:rFonts w:asciiTheme="majorHAnsi" w:hAnsiTheme="majorHAnsi"/>
          <w:color w:val="auto"/>
          <w:sz w:val="22"/>
          <w:szCs w:val="22"/>
        </w:rPr>
        <w:t>zmluvné strany</w:t>
      </w:r>
      <w:r w:rsidRPr="00DA4064">
        <w:rPr>
          <w:rFonts w:asciiTheme="majorHAnsi" w:hAnsiTheme="majorHAnsi"/>
          <w:color w:val="auto"/>
          <w:sz w:val="22"/>
          <w:szCs w:val="22"/>
        </w:rPr>
        <w:t xml:space="preserve"> potvrdzujú svojimi podpismi na tejto zmluve.</w:t>
      </w:r>
    </w:p>
    <w:p w:rsidR="00B14AEC" w:rsidRPr="00DA4064" w:rsidRDefault="00B14AEC" w:rsidP="00DA4064">
      <w:pPr>
        <w:pStyle w:val="Zarkazkladnhotextu"/>
        <w:numPr>
          <w:ilvl w:val="0"/>
          <w:numId w:val="5"/>
        </w:numPr>
        <w:tabs>
          <w:tab w:val="left" w:pos="280"/>
        </w:tabs>
        <w:spacing w:before="0"/>
        <w:ind w:left="280" w:hanging="266"/>
        <w:rPr>
          <w:rFonts w:asciiTheme="majorHAnsi" w:hAnsiTheme="majorHAnsi"/>
          <w:color w:val="auto"/>
          <w:sz w:val="22"/>
          <w:szCs w:val="22"/>
        </w:rPr>
      </w:pPr>
      <w:r w:rsidRPr="00DA4064">
        <w:rPr>
          <w:rFonts w:asciiTheme="majorHAnsi" w:hAnsiTheme="majorHAnsi"/>
          <w:color w:val="auto"/>
          <w:sz w:val="22"/>
          <w:szCs w:val="22"/>
        </w:rPr>
        <w:t>Zmluvné strany prehlasujú a svojimi podpismi na tejto kúpnej zmluve potvrdzujú, že s kúpnou cenou, spôsobom a lehotou jej zaplatenia v celom rozsahu a bez výhrad súhlasia.</w:t>
      </w:r>
    </w:p>
    <w:p w:rsidR="00B14AEC" w:rsidRDefault="00B14AEC" w:rsidP="00B14AEC">
      <w:pPr>
        <w:rPr>
          <w:lang w:eastAsia="cs-CZ"/>
        </w:rPr>
      </w:pPr>
    </w:p>
    <w:p w:rsidR="00B14AEC" w:rsidRDefault="00B14AEC" w:rsidP="00B14AEC">
      <w:pPr>
        <w:spacing w:after="0" w:line="240" w:lineRule="auto"/>
        <w:jc w:val="center"/>
        <w:rPr>
          <w:rFonts w:asciiTheme="majorHAnsi" w:hAnsiTheme="majorHAnsi"/>
          <w:b/>
          <w:i/>
          <w:snapToGrid w:val="0"/>
        </w:rPr>
      </w:pPr>
      <w:r>
        <w:rPr>
          <w:rFonts w:asciiTheme="majorHAnsi" w:hAnsiTheme="majorHAnsi"/>
          <w:b/>
          <w:i/>
          <w:snapToGrid w:val="0"/>
          <w:lang w:eastAsia="cs-CZ"/>
        </w:rPr>
        <w:t>I</w:t>
      </w:r>
      <w:r w:rsidR="00DA4064">
        <w:rPr>
          <w:rFonts w:asciiTheme="majorHAnsi" w:hAnsiTheme="majorHAnsi"/>
          <w:b/>
          <w:i/>
          <w:snapToGrid w:val="0"/>
          <w:lang w:eastAsia="cs-CZ"/>
        </w:rPr>
        <w:t>II</w:t>
      </w:r>
      <w:r>
        <w:rPr>
          <w:rFonts w:asciiTheme="majorHAnsi" w:hAnsiTheme="majorHAnsi"/>
          <w:b/>
          <w:i/>
          <w:snapToGrid w:val="0"/>
        </w:rPr>
        <w:t>.</w:t>
      </w:r>
    </w:p>
    <w:p w:rsidR="00B14AEC" w:rsidRDefault="00B14AEC" w:rsidP="00B14AEC">
      <w:pPr>
        <w:spacing w:after="0" w:line="240" w:lineRule="auto"/>
        <w:jc w:val="center"/>
        <w:rPr>
          <w:rFonts w:asciiTheme="majorHAnsi" w:hAnsiTheme="majorHAnsi"/>
          <w:b/>
          <w:i/>
          <w:snapToGrid w:val="0"/>
          <w:lang w:eastAsia="cs-CZ"/>
        </w:rPr>
      </w:pPr>
      <w:r>
        <w:rPr>
          <w:rFonts w:asciiTheme="majorHAnsi" w:hAnsiTheme="majorHAnsi"/>
          <w:b/>
          <w:i/>
          <w:snapToGrid w:val="0"/>
        </w:rPr>
        <w:t xml:space="preserve">Vyhlásenia </w:t>
      </w:r>
      <w:r>
        <w:rPr>
          <w:rFonts w:asciiTheme="majorHAnsi" w:hAnsiTheme="majorHAnsi"/>
          <w:b/>
          <w:i/>
          <w:snapToGrid w:val="0"/>
          <w:lang w:eastAsia="cs-CZ"/>
        </w:rPr>
        <w:t>zmluvných strán, právne záruky</w:t>
      </w:r>
    </w:p>
    <w:p w:rsidR="00B14AEC" w:rsidRDefault="00B14AEC" w:rsidP="00B14AEC">
      <w:pPr>
        <w:spacing w:after="0" w:line="240" w:lineRule="auto"/>
        <w:jc w:val="center"/>
        <w:rPr>
          <w:rFonts w:asciiTheme="majorHAnsi" w:hAnsiTheme="majorHAnsi"/>
          <w:b/>
          <w:snapToGrid w:val="0"/>
          <w:lang w:eastAsia="cs-CZ"/>
        </w:rPr>
      </w:pPr>
    </w:p>
    <w:p w:rsidR="00B14AEC" w:rsidRDefault="00B14AEC" w:rsidP="00B14AE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0"/>
        <w:jc w:val="both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Predávajúci oboznámil kupujúc</w:t>
      </w:r>
      <w:r w:rsidR="00DA4064">
        <w:rPr>
          <w:rFonts w:asciiTheme="majorHAnsi" w:hAnsiTheme="majorHAnsi"/>
          <w:sz w:val="22"/>
          <w:szCs w:val="22"/>
        </w:rPr>
        <w:t>eho</w:t>
      </w:r>
      <w:r>
        <w:rPr>
          <w:rFonts w:asciiTheme="majorHAnsi" w:hAnsiTheme="majorHAnsi"/>
          <w:sz w:val="22"/>
          <w:szCs w:val="22"/>
        </w:rPr>
        <w:t xml:space="preserve"> s právnym a vecným  stavom prevádzaných nehnuteľností. </w:t>
      </w:r>
    </w:p>
    <w:p w:rsidR="00B14AEC" w:rsidRDefault="00B14AEC" w:rsidP="00B14AE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50"/>
        <w:jc w:val="both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Predávajúci vyhlasuje, že v čase podpisu tejto zmluvy:</w:t>
      </w:r>
    </w:p>
    <w:p w:rsidR="00B14AEC" w:rsidRDefault="00B14AEC" w:rsidP="00B14AE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 prevádzaných nehnuteľnostiach neviaznu žiadne dlhy, prevádzané nehnuteľnosti nie sú zaťažené žiadnymi ťarchami, ktoré by neboli uvedené v tejto zmluve, žiadnymi bremenami ani vadami, ani žiadnymi právami tretích osôb;</w:t>
      </w:r>
    </w:p>
    <w:p w:rsidR="00B14AEC" w:rsidRDefault="00B14AEC" w:rsidP="00B14AE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 vzťahu k prevádzaným nehnuteľnostiam neprebiehajú žiadne súdne, reštitučné, exekučné, ani iné konania, ktoré by neboli uvedené v tejto zmluvy a obmedzovali by jeho dispozičné právo;</w:t>
      </w:r>
    </w:p>
    <w:p w:rsidR="00B14AEC" w:rsidRDefault="00B14AEC" w:rsidP="00B14AE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 prevádzaným nehnuteľnostiam neboli zriadené žiadne predkupné práva, zabezpečovacie prevody práv, opcie, iné zmluvy o budúcej zmluve, nájomné alebo podnájomné zmluvy, iné práva užívania, nebol podaný žiaden návrh na vklad, návrh alebo podnet na záznam alebo poznámku, ktoré by neboli uvedené v tejto zmluve;</w:t>
      </w:r>
    </w:p>
    <w:p w:rsidR="00B14AEC" w:rsidRDefault="00B14AEC" w:rsidP="00B14AE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nie sú proti predávajúcemu vedené súdne ani exekučné konania ani takéto konania nehrozia;</w:t>
      </w:r>
    </w:p>
    <w:p w:rsidR="00B14AEC" w:rsidRDefault="00B14AEC" w:rsidP="00B14AE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vlastnícke právo k nehnuteľnostiam a výkon všetkých práv s tým súvisiacich, najmä právo nehnuteľnosti užívať a prevádzať nie je obmedzené žiadnym zmluvným vzťahom, dohodou alebo jednostranným vyhlásením voči tretej osobe, či už v ústnej  alebo písomnej forme;</w:t>
      </w:r>
    </w:p>
    <w:p w:rsidR="00B14AEC" w:rsidRDefault="00B14AEC" w:rsidP="00B14AE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neuzavrel zmluvu o prevode vlastníctva ani inú zmluvu ohľadne prevodu alebo zaťaženia predmetných nehnuteľností s inou osobou, nezamlčal žiadne informácie, ktoré by mohli mať vplyv na plnenie z tejto zmluvy.</w:t>
      </w:r>
    </w:p>
    <w:p w:rsidR="00B14AEC" w:rsidRDefault="00B14AEC" w:rsidP="00B14AEC">
      <w:pPr>
        <w:pStyle w:val="Zarkazkladnhotextu"/>
        <w:spacing w:before="0" w:line="240" w:lineRule="auto"/>
        <w:ind w:left="720"/>
        <w:jc w:val="center"/>
        <w:rPr>
          <w:rFonts w:asciiTheme="majorHAnsi" w:hAnsiTheme="majorHAnsi"/>
          <w:b/>
          <w:i/>
          <w:snapToGrid w:val="0"/>
          <w:color w:val="auto"/>
          <w:sz w:val="22"/>
          <w:szCs w:val="22"/>
        </w:rPr>
      </w:pPr>
    </w:p>
    <w:p w:rsidR="00B14AEC" w:rsidRDefault="00F41165" w:rsidP="00B14AEC">
      <w:pPr>
        <w:pStyle w:val="Zarkazkladnhotextu"/>
        <w:tabs>
          <w:tab w:val="left" w:pos="0"/>
        </w:tabs>
        <w:spacing w:before="0" w:line="240" w:lineRule="auto"/>
        <w:ind w:left="0"/>
        <w:jc w:val="center"/>
        <w:rPr>
          <w:rFonts w:asciiTheme="majorHAnsi" w:hAnsiTheme="majorHAnsi"/>
          <w:b/>
          <w:i/>
          <w:snapToGrid w:val="0"/>
          <w:color w:val="auto"/>
          <w:sz w:val="22"/>
          <w:szCs w:val="22"/>
        </w:rPr>
      </w:pPr>
      <w:r>
        <w:rPr>
          <w:rFonts w:asciiTheme="majorHAnsi" w:hAnsiTheme="majorHAnsi"/>
          <w:b/>
          <w:i/>
          <w:snapToGrid w:val="0"/>
          <w:color w:val="auto"/>
          <w:sz w:val="22"/>
          <w:szCs w:val="22"/>
        </w:rPr>
        <w:t>I</w:t>
      </w:r>
      <w:r w:rsidR="00B14AEC">
        <w:rPr>
          <w:rFonts w:asciiTheme="majorHAnsi" w:hAnsiTheme="majorHAnsi"/>
          <w:b/>
          <w:i/>
          <w:snapToGrid w:val="0"/>
          <w:color w:val="auto"/>
          <w:sz w:val="22"/>
          <w:szCs w:val="22"/>
        </w:rPr>
        <w:t>V.</w:t>
      </w:r>
    </w:p>
    <w:p w:rsidR="00B14AEC" w:rsidRDefault="00B14AEC" w:rsidP="00B14AEC">
      <w:pPr>
        <w:pStyle w:val="Zarkazkladnhotextu"/>
        <w:tabs>
          <w:tab w:val="left" w:pos="0"/>
        </w:tabs>
        <w:spacing w:before="0" w:line="240" w:lineRule="auto"/>
        <w:ind w:left="0"/>
        <w:jc w:val="center"/>
        <w:rPr>
          <w:rFonts w:asciiTheme="majorHAnsi" w:hAnsiTheme="majorHAnsi"/>
          <w:b/>
          <w:i/>
          <w:snapToGrid w:val="0"/>
          <w:color w:val="auto"/>
          <w:sz w:val="22"/>
          <w:szCs w:val="22"/>
        </w:rPr>
      </w:pPr>
      <w:r>
        <w:rPr>
          <w:rFonts w:asciiTheme="majorHAnsi" w:hAnsiTheme="majorHAnsi"/>
          <w:b/>
          <w:i/>
          <w:snapToGrid w:val="0"/>
          <w:color w:val="auto"/>
          <w:sz w:val="22"/>
          <w:szCs w:val="22"/>
        </w:rPr>
        <w:t>Osobitné náležitosti</w:t>
      </w:r>
    </w:p>
    <w:p w:rsidR="00B14AEC" w:rsidRDefault="00B14AEC" w:rsidP="00B14AEC">
      <w:pPr>
        <w:pStyle w:val="Zarkazkladnhotextu"/>
        <w:spacing w:before="0" w:line="240" w:lineRule="auto"/>
        <w:ind w:left="720"/>
        <w:jc w:val="center"/>
        <w:rPr>
          <w:rFonts w:asciiTheme="majorHAnsi" w:hAnsiTheme="majorHAnsi"/>
          <w:b/>
          <w:snapToGrid w:val="0"/>
          <w:color w:val="auto"/>
          <w:sz w:val="22"/>
          <w:szCs w:val="22"/>
        </w:rPr>
      </w:pPr>
    </w:p>
    <w:p w:rsidR="00463C34" w:rsidRPr="00D209C8" w:rsidRDefault="00463C34" w:rsidP="001E0DE5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Zmluvné strany </w:t>
      </w:r>
      <w:r w:rsidR="005070D4">
        <w:rPr>
          <w:rFonts w:asciiTheme="majorHAnsi" w:hAnsiTheme="majorHAnsi"/>
          <w:sz w:val="22"/>
          <w:szCs w:val="22"/>
        </w:rPr>
        <w:t>berú na vedomie</w:t>
      </w:r>
      <w:r>
        <w:rPr>
          <w:rFonts w:asciiTheme="majorHAnsi" w:hAnsiTheme="majorHAnsi"/>
          <w:sz w:val="22"/>
          <w:szCs w:val="22"/>
        </w:rPr>
        <w:t>, že parcel</w:t>
      </w:r>
      <w:r w:rsidR="00D209C8">
        <w:rPr>
          <w:rFonts w:asciiTheme="majorHAnsi" w:hAnsiTheme="majorHAnsi"/>
          <w:sz w:val="22"/>
          <w:szCs w:val="22"/>
        </w:rPr>
        <w:t>y, ktoré sú predmetom kúpy</w:t>
      </w:r>
      <w:r w:rsidRPr="00D209C8">
        <w:rPr>
          <w:rFonts w:asciiTheme="majorHAnsi" w:hAnsiTheme="majorHAnsi"/>
          <w:sz w:val="22"/>
          <w:szCs w:val="22"/>
        </w:rPr>
        <w:t xml:space="preserve"> slúži</w:t>
      </w:r>
      <w:r w:rsidR="00D209C8">
        <w:rPr>
          <w:rFonts w:asciiTheme="majorHAnsi" w:hAnsiTheme="majorHAnsi"/>
          <w:sz w:val="22"/>
          <w:szCs w:val="22"/>
        </w:rPr>
        <w:t>a</w:t>
      </w:r>
      <w:r w:rsidRPr="00D209C8">
        <w:rPr>
          <w:rFonts w:asciiTheme="majorHAnsi" w:hAnsiTheme="majorHAnsi"/>
          <w:sz w:val="22"/>
          <w:szCs w:val="22"/>
        </w:rPr>
        <w:t xml:space="preserve"> v súlade s rozhodnutím Obce Kobyly a</w:t>
      </w:r>
      <w:r w:rsidR="005070D4">
        <w:rPr>
          <w:rFonts w:asciiTheme="majorHAnsi" w:hAnsiTheme="majorHAnsi"/>
          <w:sz w:val="22"/>
          <w:szCs w:val="22"/>
        </w:rPr>
        <w:t> v súlade s</w:t>
      </w:r>
      <w:r w:rsidRPr="00D209C8">
        <w:rPr>
          <w:rFonts w:asciiTheme="majorHAnsi" w:hAnsiTheme="majorHAnsi"/>
          <w:sz w:val="22"/>
          <w:szCs w:val="22"/>
        </w:rPr>
        <w:t xml:space="preserve"> Geometrickým plánom </w:t>
      </w:r>
      <w:r w:rsidR="005070D4">
        <w:rPr>
          <w:rFonts w:asciiTheme="majorHAnsi" w:hAnsiTheme="majorHAnsi"/>
          <w:sz w:val="22"/>
          <w:szCs w:val="22"/>
        </w:rPr>
        <w:t xml:space="preserve">č. </w:t>
      </w:r>
      <w:r w:rsidR="00777546">
        <w:rPr>
          <w:rFonts w:asciiTheme="majorHAnsi" w:hAnsiTheme="majorHAnsi"/>
          <w:sz w:val="22"/>
          <w:szCs w:val="22"/>
        </w:rPr>
        <w:t>36494429</w:t>
      </w:r>
      <w:r w:rsidR="005070D4">
        <w:rPr>
          <w:rFonts w:asciiTheme="majorHAnsi" w:hAnsiTheme="majorHAnsi"/>
          <w:sz w:val="22"/>
          <w:szCs w:val="22"/>
        </w:rPr>
        <w:t>-</w:t>
      </w:r>
      <w:r w:rsidR="00777546">
        <w:rPr>
          <w:rFonts w:asciiTheme="majorHAnsi" w:hAnsiTheme="majorHAnsi"/>
          <w:sz w:val="22"/>
          <w:szCs w:val="22"/>
        </w:rPr>
        <w:t>40</w:t>
      </w:r>
      <w:r w:rsidR="005070D4">
        <w:rPr>
          <w:rFonts w:asciiTheme="majorHAnsi" w:hAnsiTheme="majorHAnsi"/>
          <w:sz w:val="22"/>
          <w:szCs w:val="22"/>
        </w:rPr>
        <w:t xml:space="preserve">/2020 </w:t>
      </w:r>
      <w:r w:rsidRPr="00D209C8">
        <w:rPr>
          <w:rFonts w:asciiTheme="majorHAnsi" w:hAnsiTheme="majorHAnsi"/>
          <w:sz w:val="22"/>
          <w:szCs w:val="22"/>
        </w:rPr>
        <w:t>ako prístupová cesta k</w:t>
      </w:r>
      <w:r w:rsidR="005070D4">
        <w:rPr>
          <w:rFonts w:asciiTheme="majorHAnsi" w:hAnsiTheme="majorHAnsi"/>
          <w:sz w:val="22"/>
          <w:szCs w:val="22"/>
        </w:rPr>
        <w:t xml:space="preserve"> novovytvoreným </w:t>
      </w:r>
      <w:r w:rsidRPr="00D209C8">
        <w:rPr>
          <w:rFonts w:asciiTheme="majorHAnsi" w:hAnsiTheme="majorHAnsi"/>
          <w:sz w:val="22"/>
          <w:szCs w:val="22"/>
        </w:rPr>
        <w:t xml:space="preserve">parcelám </w:t>
      </w:r>
      <w:r w:rsidR="001E0DE5">
        <w:rPr>
          <w:rFonts w:asciiTheme="majorHAnsi" w:hAnsiTheme="majorHAnsi"/>
          <w:sz w:val="22"/>
          <w:szCs w:val="22"/>
        </w:rPr>
        <w:t>určeným na individuálnu bytovú výstavbu (ďalej len „stavebné parcely“)</w:t>
      </w:r>
      <w:r w:rsidRPr="00D209C8">
        <w:rPr>
          <w:rFonts w:asciiTheme="majorHAnsi" w:hAnsiTheme="majorHAnsi"/>
          <w:sz w:val="22"/>
          <w:szCs w:val="22"/>
        </w:rPr>
        <w:t>.</w:t>
      </w:r>
    </w:p>
    <w:p w:rsidR="005070D4" w:rsidRDefault="00463C34" w:rsidP="00463C3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37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Kupujúci </w:t>
      </w:r>
      <w:r w:rsidR="008E2251">
        <w:rPr>
          <w:rFonts w:asciiTheme="majorHAnsi" w:hAnsiTheme="majorHAnsi"/>
          <w:sz w:val="22"/>
          <w:szCs w:val="22"/>
        </w:rPr>
        <w:t xml:space="preserve">sa bude spolupodieľať na  zabezpečení stavebných úprav týkajúcich sa </w:t>
      </w:r>
      <w:r>
        <w:rPr>
          <w:rFonts w:asciiTheme="majorHAnsi" w:hAnsiTheme="majorHAnsi"/>
          <w:sz w:val="22"/>
          <w:szCs w:val="22"/>
        </w:rPr>
        <w:t>stavebné</w:t>
      </w:r>
      <w:r w:rsidR="008E2251">
        <w:rPr>
          <w:rFonts w:asciiTheme="majorHAnsi" w:hAnsiTheme="majorHAnsi"/>
          <w:sz w:val="22"/>
          <w:szCs w:val="22"/>
        </w:rPr>
        <w:t>ho</w:t>
      </w:r>
      <w:r>
        <w:rPr>
          <w:rFonts w:asciiTheme="majorHAnsi" w:hAnsiTheme="majorHAnsi"/>
          <w:sz w:val="22"/>
          <w:szCs w:val="22"/>
        </w:rPr>
        <w:t xml:space="preserve"> spevneni</w:t>
      </w:r>
      <w:r w:rsidR="008E2251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povrchu parc</w:t>
      </w:r>
      <w:r w:rsidR="00D209C8">
        <w:rPr>
          <w:rFonts w:asciiTheme="majorHAnsi" w:hAnsiTheme="majorHAnsi"/>
          <w:sz w:val="22"/>
          <w:szCs w:val="22"/>
        </w:rPr>
        <w:t>iel, ktoré sú predmetom tejto zmluvy</w:t>
      </w:r>
      <w:r w:rsidR="001E0DE5">
        <w:rPr>
          <w:rFonts w:asciiTheme="majorHAnsi" w:hAnsiTheme="majorHAnsi"/>
          <w:sz w:val="22"/>
          <w:szCs w:val="22"/>
        </w:rPr>
        <w:t xml:space="preserve"> a zároveň budú slúžiť ako prístupová cesta k stavebným parcelám </w:t>
      </w:r>
      <w:r>
        <w:rPr>
          <w:rFonts w:asciiTheme="majorHAnsi" w:hAnsiTheme="majorHAnsi"/>
          <w:sz w:val="22"/>
          <w:szCs w:val="22"/>
        </w:rPr>
        <w:t xml:space="preserve">za účelom premávky motorovými vozidlami všetkého druhu </w:t>
      </w:r>
      <w:r w:rsidR="00D209C8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 xml:space="preserve">ak, aby toto spevnenie malo trvalý charakter. </w:t>
      </w:r>
    </w:p>
    <w:p w:rsidR="00873FB3" w:rsidRPr="00133A69" w:rsidRDefault="00870DBF" w:rsidP="00463C3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37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Kupujúci</w:t>
      </w:r>
      <w:r w:rsidR="00873FB3">
        <w:rPr>
          <w:rFonts w:asciiTheme="majorHAnsi" w:hAnsiTheme="majorHAnsi"/>
          <w:sz w:val="22"/>
          <w:szCs w:val="22"/>
        </w:rPr>
        <w:t xml:space="preserve"> zabezpečí</w:t>
      </w:r>
      <w:r w:rsidR="005070D4">
        <w:rPr>
          <w:rFonts w:asciiTheme="majorHAnsi" w:hAnsiTheme="majorHAnsi"/>
          <w:sz w:val="22"/>
          <w:szCs w:val="22"/>
        </w:rPr>
        <w:t xml:space="preserve"> kamenivo a konečnú úpravu </w:t>
      </w:r>
      <w:r w:rsidR="005070D4" w:rsidRPr="00133A69">
        <w:rPr>
          <w:rFonts w:asciiTheme="majorHAnsi" w:hAnsiTheme="majorHAnsi"/>
          <w:sz w:val="22"/>
          <w:szCs w:val="22"/>
        </w:rPr>
        <w:t xml:space="preserve">parciel C KN 341/2 a C KN 541, ktoré </w:t>
      </w:r>
      <w:r w:rsidRPr="00133A69">
        <w:rPr>
          <w:rFonts w:asciiTheme="majorHAnsi" w:hAnsiTheme="majorHAnsi"/>
          <w:sz w:val="22"/>
          <w:szCs w:val="22"/>
        </w:rPr>
        <w:t xml:space="preserve">budú </w:t>
      </w:r>
      <w:r w:rsidR="005070D4" w:rsidRPr="00133A69">
        <w:rPr>
          <w:rFonts w:asciiTheme="majorHAnsi" w:hAnsiTheme="majorHAnsi"/>
          <w:sz w:val="22"/>
          <w:szCs w:val="22"/>
        </w:rPr>
        <w:t>slúž</w:t>
      </w:r>
      <w:r w:rsidRPr="00133A69">
        <w:rPr>
          <w:rFonts w:asciiTheme="majorHAnsi" w:hAnsiTheme="majorHAnsi"/>
          <w:sz w:val="22"/>
          <w:szCs w:val="22"/>
        </w:rPr>
        <w:t>iť</w:t>
      </w:r>
      <w:r w:rsidR="005070D4" w:rsidRPr="00133A69">
        <w:rPr>
          <w:rFonts w:asciiTheme="majorHAnsi" w:hAnsiTheme="majorHAnsi"/>
          <w:sz w:val="22"/>
          <w:szCs w:val="22"/>
        </w:rPr>
        <w:t xml:space="preserve"> ako prístupová cesta k stavebným parcelám</w:t>
      </w:r>
      <w:r w:rsidR="00873FB3" w:rsidRPr="00133A69">
        <w:rPr>
          <w:rFonts w:asciiTheme="majorHAnsi" w:hAnsiTheme="majorHAnsi"/>
          <w:sz w:val="22"/>
          <w:szCs w:val="22"/>
        </w:rPr>
        <w:t xml:space="preserve">. </w:t>
      </w:r>
    </w:p>
    <w:p w:rsidR="005070D4" w:rsidRDefault="00870DBF" w:rsidP="00463C3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37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Kupujúci</w:t>
      </w:r>
      <w:r w:rsidR="00873FB3">
        <w:rPr>
          <w:rFonts w:asciiTheme="majorHAnsi" w:hAnsiTheme="majorHAnsi"/>
          <w:sz w:val="22"/>
          <w:szCs w:val="22"/>
        </w:rPr>
        <w:t xml:space="preserve"> </w:t>
      </w:r>
      <w:r w:rsidR="005070D4">
        <w:rPr>
          <w:rFonts w:asciiTheme="majorHAnsi" w:hAnsiTheme="majorHAnsi"/>
          <w:sz w:val="22"/>
          <w:szCs w:val="22"/>
        </w:rPr>
        <w:t xml:space="preserve">sa zaväzuje, že </w:t>
      </w:r>
      <w:r w:rsidR="00873FB3">
        <w:rPr>
          <w:rFonts w:asciiTheme="majorHAnsi" w:hAnsiTheme="majorHAnsi"/>
          <w:sz w:val="22"/>
          <w:szCs w:val="22"/>
        </w:rPr>
        <w:t xml:space="preserve">zabezpečí konečnú úpravu a pokládku asfaltu na </w:t>
      </w:r>
      <w:r>
        <w:rPr>
          <w:rFonts w:asciiTheme="majorHAnsi" w:hAnsiTheme="majorHAnsi"/>
          <w:sz w:val="22"/>
          <w:szCs w:val="22"/>
        </w:rPr>
        <w:t xml:space="preserve">parcele C KN 746/86, ktorá bude slúžiť ako </w:t>
      </w:r>
      <w:r w:rsidR="00873FB3">
        <w:rPr>
          <w:rFonts w:asciiTheme="majorHAnsi" w:hAnsiTheme="majorHAnsi"/>
          <w:sz w:val="22"/>
          <w:szCs w:val="22"/>
        </w:rPr>
        <w:t>prístupov</w:t>
      </w:r>
      <w:r>
        <w:rPr>
          <w:rFonts w:asciiTheme="majorHAnsi" w:hAnsiTheme="majorHAnsi"/>
          <w:sz w:val="22"/>
          <w:szCs w:val="22"/>
        </w:rPr>
        <w:t>á</w:t>
      </w:r>
      <w:r w:rsidR="00873FB3">
        <w:rPr>
          <w:rFonts w:asciiTheme="majorHAnsi" w:hAnsiTheme="majorHAnsi"/>
          <w:sz w:val="22"/>
          <w:szCs w:val="22"/>
        </w:rPr>
        <w:t xml:space="preserve"> cest</w:t>
      </w:r>
      <w:r>
        <w:rPr>
          <w:rFonts w:asciiTheme="majorHAnsi" w:hAnsiTheme="majorHAnsi"/>
          <w:sz w:val="22"/>
          <w:szCs w:val="22"/>
        </w:rPr>
        <w:t>a do termínu realizácie</w:t>
      </w:r>
      <w:r w:rsidR="00873FB3">
        <w:rPr>
          <w:rFonts w:asciiTheme="majorHAnsi" w:hAnsiTheme="majorHAnsi"/>
          <w:sz w:val="22"/>
          <w:szCs w:val="22"/>
        </w:rPr>
        <w:t xml:space="preserve"> 70 % zástavby prípadne 50 % kolaudácii zástavby</w:t>
      </w:r>
      <w:r w:rsidR="005070D4">
        <w:rPr>
          <w:rFonts w:asciiTheme="majorHAnsi" w:hAnsiTheme="majorHAnsi"/>
          <w:sz w:val="22"/>
          <w:szCs w:val="22"/>
        </w:rPr>
        <w:t xml:space="preserve"> </w:t>
      </w:r>
      <w:r w:rsidR="00873FB3">
        <w:rPr>
          <w:rFonts w:asciiTheme="majorHAnsi" w:hAnsiTheme="majorHAnsi"/>
          <w:sz w:val="22"/>
          <w:szCs w:val="22"/>
        </w:rPr>
        <w:t>na</w:t>
      </w:r>
      <w:r w:rsidR="005070D4">
        <w:rPr>
          <w:rFonts w:asciiTheme="majorHAnsi" w:hAnsiTheme="majorHAnsi"/>
          <w:sz w:val="22"/>
          <w:szCs w:val="22"/>
        </w:rPr>
        <w:t xml:space="preserve"> stavebných parcelách</w:t>
      </w:r>
      <w:r w:rsidR="00873FB3">
        <w:rPr>
          <w:rFonts w:asciiTheme="majorHAnsi" w:hAnsiTheme="majorHAnsi"/>
          <w:sz w:val="22"/>
          <w:szCs w:val="22"/>
        </w:rPr>
        <w:t xml:space="preserve">. </w:t>
      </w:r>
    </w:p>
    <w:p w:rsidR="00463C34" w:rsidRDefault="00463C34" w:rsidP="00463C3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37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Kupujúci </w:t>
      </w:r>
      <w:r w:rsidR="00870DBF">
        <w:rPr>
          <w:rFonts w:asciiTheme="majorHAnsi" w:hAnsiTheme="majorHAnsi"/>
          <w:sz w:val="22"/>
          <w:szCs w:val="22"/>
        </w:rPr>
        <w:t>sa zaväzuje, že</w:t>
      </w:r>
      <w:r>
        <w:rPr>
          <w:rFonts w:asciiTheme="majorHAnsi" w:hAnsiTheme="majorHAnsi"/>
          <w:sz w:val="22"/>
          <w:szCs w:val="22"/>
        </w:rPr>
        <w:t xml:space="preserve"> zabezpečí verejné osvetlenie prístupovej cesty k </w:t>
      </w:r>
      <w:r w:rsidR="001E0DE5">
        <w:rPr>
          <w:rFonts w:asciiTheme="majorHAnsi" w:hAnsiTheme="majorHAnsi"/>
          <w:sz w:val="22"/>
          <w:szCs w:val="22"/>
        </w:rPr>
        <w:t>stavebným</w:t>
      </w:r>
      <w:r>
        <w:rPr>
          <w:rFonts w:asciiTheme="majorHAnsi" w:hAnsiTheme="majorHAnsi"/>
          <w:sz w:val="22"/>
          <w:szCs w:val="22"/>
        </w:rPr>
        <w:t xml:space="preserve"> parcelám.</w:t>
      </w:r>
    </w:p>
    <w:p w:rsidR="00133A69" w:rsidRDefault="00133A69" w:rsidP="00B14AEC">
      <w:pPr>
        <w:tabs>
          <w:tab w:val="left" w:pos="142"/>
        </w:tabs>
        <w:spacing w:after="0" w:line="240" w:lineRule="auto"/>
        <w:jc w:val="center"/>
        <w:rPr>
          <w:rFonts w:asciiTheme="majorHAnsi" w:hAnsiTheme="majorHAnsi"/>
          <w:b/>
          <w:i/>
          <w:snapToGrid w:val="0"/>
          <w:lang w:eastAsia="cs-CZ"/>
        </w:rPr>
      </w:pPr>
    </w:p>
    <w:p w:rsidR="00B14AEC" w:rsidRDefault="00B14AEC" w:rsidP="00B14AEC">
      <w:pPr>
        <w:tabs>
          <w:tab w:val="left" w:pos="142"/>
        </w:tabs>
        <w:spacing w:after="0" w:line="240" w:lineRule="auto"/>
        <w:jc w:val="center"/>
        <w:rPr>
          <w:rFonts w:asciiTheme="majorHAnsi" w:hAnsiTheme="majorHAnsi"/>
          <w:b/>
          <w:i/>
          <w:snapToGrid w:val="0"/>
          <w:lang w:eastAsia="cs-CZ"/>
        </w:rPr>
      </w:pPr>
      <w:r>
        <w:rPr>
          <w:rFonts w:asciiTheme="majorHAnsi" w:hAnsiTheme="majorHAnsi"/>
          <w:b/>
          <w:i/>
          <w:snapToGrid w:val="0"/>
          <w:lang w:eastAsia="cs-CZ"/>
        </w:rPr>
        <w:t>V.</w:t>
      </w:r>
    </w:p>
    <w:p w:rsidR="00B14AEC" w:rsidRDefault="00B14AEC" w:rsidP="00B14AEC">
      <w:pPr>
        <w:tabs>
          <w:tab w:val="left" w:pos="142"/>
        </w:tabs>
        <w:spacing w:after="0" w:line="240" w:lineRule="auto"/>
        <w:jc w:val="center"/>
        <w:rPr>
          <w:rFonts w:asciiTheme="majorHAnsi" w:hAnsiTheme="majorHAnsi"/>
          <w:b/>
          <w:i/>
          <w:snapToGrid w:val="0"/>
          <w:lang w:eastAsia="cs-CZ"/>
        </w:rPr>
      </w:pPr>
      <w:r>
        <w:rPr>
          <w:rFonts w:asciiTheme="majorHAnsi" w:hAnsiTheme="majorHAnsi"/>
          <w:b/>
          <w:i/>
          <w:snapToGrid w:val="0"/>
          <w:lang w:eastAsia="cs-CZ"/>
        </w:rPr>
        <w:t>Nadobudnutie vlastníctva</w:t>
      </w:r>
    </w:p>
    <w:p w:rsidR="00B14AEC" w:rsidRDefault="00B14AEC" w:rsidP="00B14AEC">
      <w:pPr>
        <w:tabs>
          <w:tab w:val="left" w:pos="142"/>
        </w:tabs>
        <w:spacing w:after="0" w:line="240" w:lineRule="auto"/>
        <w:ind w:left="357"/>
        <w:jc w:val="center"/>
        <w:rPr>
          <w:rFonts w:asciiTheme="majorHAnsi" w:hAnsiTheme="majorHAnsi"/>
          <w:b/>
          <w:snapToGrid w:val="0"/>
          <w:lang w:eastAsia="cs-CZ"/>
        </w:rPr>
      </w:pPr>
    </w:p>
    <w:p w:rsidR="00463C34" w:rsidRDefault="00463C34" w:rsidP="00463C34">
      <w:pPr>
        <w:pStyle w:val="Odsekzoznamu"/>
        <w:numPr>
          <w:ilvl w:val="0"/>
          <w:numId w:val="10"/>
        </w:numPr>
        <w:tabs>
          <w:tab w:val="left" w:pos="426"/>
        </w:tabs>
        <w:spacing w:line="360" w:lineRule="auto"/>
        <w:ind w:left="426"/>
        <w:jc w:val="both"/>
        <w:rPr>
          <w:rFonts w:asciiTheme="majorHAnsi" w:hAnsiTheme="majorHAnsi"/>
          <w:snapToGrid w:val="0"/>
          <w:sz w:val="22"/>
          <w:szCs w:val="22"/>
          <w:lang w:eastAsia="cs-CZ"/>
        </w:rPr>
      </w:pPr>
      <w:r>
        <w:rPr>
          <w:rFonts w:asciiTheme="majorHAnsi" w:hAnsiTheme="majorHAnsi"/>
          <w:sz w:val="22"/>
          <w:szCs w:val="22"/>
        </w:rPr>
        <w:t>Účastníci tejto zmluvy súhlasia, aby Okresný úrad Bardejov, katastrálny odbor zapísal vklad vlastníckeho práva do katastra nehnuteľností na základe tejto zmluvy.</w:t>
      </w:r>
    </w:p>
    <w:p w:rsidR="00B14AEC" w:rsidRPr="00C92BF2" w:rsidRDefault="00463C34" w:rsidP="00B14AEC">
      <w:pPr>
        <w:pStyle w:val="Normlnywebov"/>
        <w:numPr>
          <w:ilvl w:val="0"/>
          <w:numId w:val="10"/>
        </w:numPr>
        <w:tabs>
          <w:tab w:val="left" w:pos="426"/>
        </w:tabs>
        <w:spacing w:before="0" w:beforeAutospacing="0" w:after="0"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="00B14AEC">
        <w:rPr>
          <w:rFonts w:asciiTheme="majorHAnsi" w:hAnsiTheme="majorHAnsi"/>
          <w:sz w:val="22"/>
          <w:szCs w:val="22"/>
        </w:rPr>
        <w:t>mluvné strany sa dohodli, že návrh na vklad vlastníckeho práva v prospech kupujúc</w:t>
      </w:r>
      <w:r w:rsidR="008E2AD9">
        <w:rPr>
          <w:rFonts w:asciiTheme="majorHAnsi" w:hAnsiTheme="majorHAnsi"/>
          <w:sz w:val="22"/>
          <w:szCs w:val="22"/>
        </w:rPr>
        <w:t>eho</w:t>
      </w:r>
      <w:r w:rsidR="00B14AEC">
        <w:rPr>
          <w:rFonts w:asciiTheme="majorHAnsi" w:hAnsiTheme="majorHAnsi"/>
          <w:sz w:val="22"/>
          <w:szCs w:val="22"/>
        </w:rPr>
        <w:t xml:space="preserve"> na základe tejto zmluvy podajú v termíne najneskôr </w:t>
      </w:r>
      <w:r w:rsidR="001E0DE5">
        <w:rPr>
          <w:rFonts w:asciiTheme="majorHAnsi" w:hAnsiTheme="majorHAnsi"/>
          <w:sz w:val="22"/>
          <w:szCs w:val="22"/>
        </w:rPr>
        <w:t xml:space="preserve">do </w:t>
      </w:r>
      <w:r w:rsidR="00943F81">
        <w:rPr>
          <w:rFonts w:asciiTheme="majorHAnsi" w:hAnsiTheme="majorHAnsi"/>
          <w:sz w:val="22"/>
          <w:szCs w:val="22"/>
        </w:rPr>
        <w:t>štrnástich</w:t>
      </w:r>
      <w:r w:rsidR="00B14AEC" w:rsidRPr="00C92BF2">
        <w:rPr>
          <w:rFonts w:asciiTheme="majorHAnsi" w:hAnsiTheme="majorHAnsi"/>
          <w:sz w:val="22"/>
          <w:szCs w:val="22"/>
        </w:rPr>
        <w:t xml:space="preserve"> pracovný</w:t>
      </w:r>
      <w:r w:rsidR="001E0DE5">
        <w:rPr>
          <w:rFonts w:asciiTheme="majorHAnsi" w:hAnsiTheme="majorHAnsi"/>
          <w:sz w:val="22"/>
          <w:szCs w:val="22"/>
        </w:rPr>
        <w:t>ch</w:t>
      </w:r>
      <w:r w:rsidR="00B14AEC" w:rsidRPr="00C92BF2">
        <w:rPr>
          <w:rFonts w:asciiTheme="majorHAnsi" w:hAnsiTheme="majorHAnsi"/>
          <w:sz w:val="22"/>
          <w:szCs w:val="22"/>
        </w:rPr>
        <w:t xml:space="preserve"> d</w:t>
      </w:r>
      <w:r w:rsidR="001E0DE5">
        <w:rPr>
          <w:rFonts w:asciiTheme="majorHAnsi" w:hAnsiTheme="majorHAnsi"/>
          <w:sz w:val="22"/>
          <w:szCs w:val="22"/>
        </w:rPr>
        <w:t>ní</w:t>
      </w:r>
      <w:r w:rsidR="00943F81">
        <w:rPr>
          <w:rFonts w:asciiTheme="majorHAnsi" w:hAnsiTheme="majorHAnsi"/>
          <w:sz w:val="22"/>
          <w:szCs w:val="22"/>
        </w:rPr>
        <w:t xml:space="preserve"> odo dňa</w:t>
      </w:r>
      <w:r w:rsidR="00B14AEC" w:rsidRPr="00C92BF2">
        <w:rPr>
          <w:rFonts w:asciiTheme="majorHAnsi" w:hAnsiTheme="majorHAnsi"/>
          <w:sz w:val="22"/>
          <w:szCs w:val="22"/>
        </w:rPr>
        <w:t xml:space="preserve">  podpísan</w:t>
      </w:r>
      <w:r w:rsidR="00943F81">
        <w:rPr>
          <w:rFonts w:asciiTheme="majorHAnsi" w:hAnsiTheme="majorHAnsi"/>
          <w:sz w:val="22"/>
          <w:szCs w:val="22"/>
        </w:rPr>
        <w:t>ia</w:t>
      </w:r>
      <w:r w:rsidR="00B14AEC" w:rsidRPr="00C92BF2">
        <w:rPr>
          <w:rFonts w:asciiTheme="majorHAnsi" w:hAnsiTheme="majorHAnsi"/>
          <w:sz w:val="22"/>
          <w:szCs w:val="22"/>
        </w:rPr>
        <w:t xml:space="preserve"> tejto </w:t>
      </w:r>
      <w:r w:rsidR="001E0DE5">
        <w:rPr>
          <w:rFonts w:asciiTheme="majorHAnsi" w:hAnsiTheme="majorHAnsi"/>
          <w:sz w:val="22"/>
          <w:szCs w:val="22"/>
        </w:rPr>
        <w:t>zmluvy</w:t>
      </w:r>
      <w:r w:rsidR="00B14AEC" w:rsidRPr="00C92BF2">
        <w:rPr>
          <w:rFonts w:asciiTheme="majorHAnsi" w:hAnsiTheme="majorHAnsi"/>
          <w:sz w:val="22"/>
          <w:szCs w:val="22"/>
        </w:rPr>
        <w:t>. Náklady na zápis vkladu vlastníckeho práva do katastra nehnuteľností bud</w:t>
      </w:r>
      <w:r w:rsidR="008E2AD9" w:rsidRPr="00C92BF2">
        <w:rPr>
          <w:rFonts w:asciiTheme="majorHAnsi" w:hAnsiTheme="majorHAnsi"/>
          <w:sz w:val="22"/>
          <w:szCs w:val="22"/>
        </w:rPr>
        <w:t>e</w:t>
      </w:r>
      <w:r w:rsidR="00B14AEC" w:rsidRPr="00C92BF2">
        <w:rPr>
          <w:rFonts w:asciiTheme="majorHAnsi" w:hAnsiTheme="majorHAnsi"/>
          <w:sz w:val="22"/>
          <w:szCs w:val="22"/>
        </w:rPr>
        <w:t xml:space="preserve"> znášať </w:t>
      </w:r>
      <w:r w:rsidR="008E2AD9" w:rsidRPr="00C92BF2">
        <w:rPr>
          <w:rFonts w:asciiTheme="majorHAnsi" w:hAnsiTheme="majorHAnsi"/>
          <w:sz w:val="22"/>
          <w:szCs w:val="22"/>
        </w:rPr>
        <w:t>kupujúci</w:t>
      </w:r>
      <w:r w:rsidR="00B14AEC" w:rsidRPr="00C92BF2">
        <w:rPr>
          <w:rFonts w:asciiTheme="majorHAnsi" w:hAnsiTheme="majorHAnsi"/>
          <w:sz w:val="22"/>
          <w:szCs w:val="22"/>
        </w:rPr>
        <w:t>.</w:t>
      </w:r>
    </w:p>
    <w:p w:rsidR="00B14AEC" w:rsidRDefault="00B14AEC" w:rsidP="00B14AEC">
      <w:pPr>
        <w:pStyle w:val="Odsekzoznamu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 w:rsidRPr="00C92BF2">
        <w:rPr>
          <w:rFonts w:asciiTheme="majorHAnsi" w:hAnsiTheme="majorHAnsi"/>
          <w:sz w:val="22"/>
          <w:szCs w:val="22"/>
        </w:rPr>
        <w:lastRenderedPageBreak/>
        <w:t>Zmluvné strany berú na vedomie, že vlastnícke právo kupujúc</w:t>
      </w:r>
      <w:r w:rsidR="001E0DE5">
        <w:rPr>
          <w:rFonts w:asciiTheme="majorHAnsi" w:hAnsiTheme="majorHAnsi"/>
          <w:sz w:val="22"/>
          <w:szCs w:val="22"/>
        </w:rPr>
        <w:t>eho</w:t>
      </w:r>
      <w:r w:rsidRPr="00C92BF2">
        <w:rPr>
          <w:rFonts w:asciiTheme="majorHAnsi" w:hAnsiTheme="majorHAnsi"/>
          <w:sz w:val="22"/>
          <w:szCs w:val="22"/>
        </w:rPr>
        <w:t xml:space="preserve"> k predmetu kúpy a  právne účinky vkladu  do katastra nehnuteľností vzniknú</w:t>
      </w:r>
      <w:r>
        <w:rPr>
          <w:rFonts w:asciiTheme="majorHAnsi" w:hAnsiTheme="majorHAnsi"/>
          <w:sz w:val="22"/>
          <w:szCs w:val="22"/>
        </w:rPr>
        <w:t xml:space="preserve"> na základe právoplatného rozhodnutia Okresného úradu Bardejov, katastrálny odbor o jeho povolení. </w:t>
      </w:r>
    </w:p>
    <w:p w:rsidR="00B14AEC" w:rsidRDefault="00B14AEC" w:rsidP="00B14AEC">
      <w:pPr>
        <w:pStyle w:val="Odsekzoznamu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Zmluvné strany sa zaväzujú navzájom si poskytnúť súčinnosť potrebnú pre povolenie vkladu vlastníckeho práva do katastra nehnuteľností k predmetu kúpy na základe tejto zmluvy.</w:t>
      </w:r>
      <w:r>
        <w:rPr>
          <w:rFonts w:asciiTheme="majorHAnsi" w:hAnsiTheme="majorHAnsi"/>
          <w:sz w:val="22"/>
          <w:szCs w:val="22"/>
        </w:rPr>
        <w:tab/>
      </w:r>
    </w:p>
    <w:p w:rsidR="00B14AEC" w:rsidRDefault="00B14AEC" w:rsidP="00B14AEC">
      <w:pPr>
        <w:pStyle w:val="Odsekzoznamu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Ak Okresný úrad Bardejov, katastrálny odbor vklad vlastníckeho práva podľa tejto zmluvy nepovolí a návrh zamietne, alebo ak vyzve účastníkov tejto zmluvy na odstránenie nedostatkov podania, sú zmluvné strany povinné vo vzájomnej súčinnosti vykonať všetko preto, aby došlo k odstráneniu dôvodov zamietnutia návrhu na vklad a aby bol bez zbytočného odkladu podaný nový návrh na vklad vlastníckeho práva bez vád alebo odstrániť nedostatky podania, prípadne sa zaväzujú uzatvoriť dodatok k tejto zmluve, alebo novú zmluvu, ktorou prípadné prekážky v konaní odstránia. Ak Okresný úrad Bardejov, katastrálny odbor rozhodne napriek tomu o zamietnutí vkladu, sú zmluvné strany povinné vrátiť si navzájom všetky plnenia, ktoré na základe tejto zmluvy od seba prijali a to do troch pracovných dní odo dňa doručenia oznámenia o zamietnutí vkladu zmluvným stranám.</w:t>
      </w:r>
    </w:p>
    <w:p w:rsidR="00B14AEC" w:rsidRDefault="00B14AEC" w:rsidP="00B14AEC">
      <w:pPr>
        <w:pStyle w:val="Odsekzoznamu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Zmluvné strany si svojimi podpismi na tejto zmluve udeľujú vzájomný súhlas so spracovaním svojich osobných údajov uvedených v tejto zmluve, a to na účel spísania tejto zmluvy, jej evidovania, predloženia príslušným orgánom a inštitúciám, ktoré budú na jej základe rozhodovať alebo overovať jej údaje. </w:t>
      </w:r>
    </w:p>
    <w:p w:rsidR="00B14AEC" w:rsidRDefault="00B14AEC" w:rsidP="00B14AEC">
      <w:pPr>
        <w:pStyle w:val="Odsekzoznamu"/>
        <w:tabs>
          <w:tab w:val="left" w:pos="142"/>
        </w:tabs>
        <w:spacing w:line="360" w:lineRule="auto"/>
        <w:ind w:left="0"/>
        <w:jc w:val="both"/>
        <w:rPr>
          <w:rFonts w:asciiTheme="majorHAnsi" w:hAnsiTheme="majorHAnsi"/>
          <w:b/>
          <w:i/>
          <w:snapToGrid w:val="0"/>
          <w:sz w:val="22"/>
          <w:szCs w:val="22"/>
          <w:lang w:eastAsia="cs-CZ"/>
        </w:rPr>
      </w:pPr>
    </w:p>
    <w:p w:rsidR="00B14AEC" w:rsidRDefault="00B14AEC" w:rsidP="00B14AEC">
      <w:pPr>
        <w:pStyle w:val="Odsekzoznamu"/>
        <w:tabs>
          <w:tab w:val="left" w:pos="360"/>
        </w:tabs>
        <w:ind w:left="57"/>
        <w:contextualSpacing/>
        <w:jc w:val="center"/>
        <w:rPr>
          <w:rFonts w:asciiTheme="majorHAnsi" w:hAnsiTheme="majorHAnsi"/>
          <w:b/>
          <w:i/>
          <w:snapToGrid w:val="0"/>
          <w:sz w:val="22"/>
          <w:szCs w:val="22"/>
          <w:lang w:eastAsia="cs-CZ"/>
        </w:rPr>
      </w:pPr>
      <w:r>
        <w:rPr>
          <w:rFonts w:asciiTheme="majorHAnsi" w:hAnsiTheme="majorHAnsi"/>
          <w:b/>
          <w:i/>
          <w:snapToGrid w:val="0"/>
          <w:sz w:val="22"/>
          <w:szCs w:val="22"/>
          <w:lang w:eastAsia="cs-CZ"/>
        </w:rPr>
        <w:t>VI.</w:t>
      </w:r>
    </w:p>
    <w:p w:rsidR="00B14AEC" w:rsidRDefault="00B14AEC" w:rsidP="00B14AEC">
      <w:pPr>
        <w:pStyle w:val="Odsekzoznamu"/>
        <w:tabs>
          <w:tab w:val="left" w:pos="360"/>
        </w:tabs>
        <w:ind w:left="57"/>
        <w:contextualSpacing/>
        <w:jc w:val="center"/>
        <w:rPr>
          <w:rFonts w:asciiTheme="majorHAnsi" w:hAnsiTheme="majorHAnsi"/>
          <w:b/>
          <w:i/>
          <w:snapToGrid w:val="0"/>
          <w:sz w:val="22"/>
          <w:szCs w:val="22"/>
          <w:lang w:eastAsia="cs-CZ"/>
        </w:rPr>
      </w:pPr>
      <w:r>
        <w:rPr>
          <w:rFonts w:asciiTheme="majorHAnsi" w:hAnsiTheme="majorHAnsi"/>
          <w:b/>
          <w:i/>
          <w:snapToGrid w:val="0"/>
          <w:sz w:val="22"/>
          <w:szCs w:val="22"/>
          <w:lang w:eastAsia="cs-CZ"/>
        </w:rPr>
        <w:t>Záverečné ustanovenia</w:t>
      </w:r>
    </w:p>
    <w:p w:rsidR="00B14AEC" w:rsidRDefault="00B14AEC" w:rsidP="00B14AEC">
      <w:pPr>
        <w:pStyle w:val="Odsekzoznamu"/>
        <w:tabs>
          <w:tab w:val="left" w:pos="360"/>
        </w:tabs>
        <w:ind w:left="57"/>
        <w:contextualSpacing/>
        <w:jc w:val="center"/>
        <w:rPr>
          <w:rFonts w:asciiTheme="majorHAnsi" w:hAnsiTheme="majorHAnsi"/>
          <w:b/>
          <w:snapToGrid w:val="0"/>
          <w:sz w:val="22"/>
          <w:szCs w:val="22"/>
          <w:lang w:eastAsia="cs-CZ"/>
        </w:rPr>
      </w:pPr>
    </w:p>
    <w:p w:rsidR="00B14AEC" w:rsidRDefault="00B14AEC" w:rsidP="00B14AEC">
      <w:pPr>
        <w:pStyle w:val="Odsekzoznamu"/>
        <w:numPr>
          <w:ilvl w:val="0"/>
          <w:numId w:val="11"/>
        </w:numPr>
        <w:tabs>
          <w:tab w:val="left" w:pos="284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Práva a povinnosti v tejto zmluve neupravené sa riadia príslušnými ustanoveniami zákona č. 40/1964 Zb. Občiansky zákonník, Zákona č. 162/1995 Z. z. o katastri nehnuteľností a o zápise vlastníckych a iných práv k nehnuteľnostiam (katastrálny zákon) a inými právnymi predpismi platnými na území Slovenskej republiky.</w:t>
      </w:r>
    </w:p>
    <w:p w:rsidR="00463C34" w:rsidRPr="00463C34" w:rsidRDefault="00463C34" w:rsidP="00463C34">
      <w:pPr>
        <w:pStyle w:val="Odsekzoznamu"/>
        <w:numPr>
          <w:ilvl w:val="0"/>
          <w:numId w:val="11"/>
        </w:numPr>
        <w:tabs>
          <w:tab w:val="left" w:pos="284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  <w:lang w:eastAsia="cs-CZ"/>
        </w:rPr>
        <w:t xml:space="preserve">   </w:t>
      </w:r>
      <w:r w:rsidRPr="00463C34">
        <w:rPr>
          <w:rFonts w:asciiTheme="majorHAnsi" w:hAnsiTheme="majorHAnsi"/>
          <w:snapToGrid w:val="0"/>
          <w:sz w:val="22"/>
          <w:szCs w:val="22"/>
          <w:lang w:eastAsia="cs-CZ"/>
        </w:rPr>
        <w:t>Zmluva je platná a účinná jej podpísaním a vecnoprávne účinky nadobúda povolením vkladu vlastníckeho práva v katastri nehnuteľností Okresného úradu Bardejov, katastrálny odbor v prospech kupujúc</w:t>
      </w:r>
      <w:r>
        <w:rPr>
          <w:rFonts w:asciiTheme="majorHAnsi" w:hAnsiTheme="majorHAnsi"/>
          <w:snapToGrid w:val="0"/>
          <w:sz w:val="22"/>
          <w:szCs w:val="22"/>
          <w:lang w:eastAsia="cs-CZ"/>
        </w:rPr>
        <w:t>eho</w:t>
      </w:r>
      <w:r w:rsidRPr="00463C34">
        <w:rPr>
          <w:rFonts w:asciiTheme="majorHAnsi" w:hAnsiTheme="majorHAnsi"/>
          <w:snapToGrid w:val="0"/>
          <w:sz w:val="22"/>
          <w:szCs w:val="22"/>
          <w:lang w:eastAsia="cs-CZ"/>
        </w:rPr>
        <w:t xml:space="preserve">. </w:t>
      </w:r>
    </w:p>
    <w:p w:rsidR="00B14AEC" w:rsidRDefault="00B14AEC" w:rsidP="00B14AEC">
      <w:pPr>
        <w:pStyle w:val="Odsekzoznamu"/>
        <w:numPr>
          <w:ilvl w:val="0"/>
          <w:numId w:val="11"/>
        </w:numPr>
        <w:tabs>
          <w:tab w:val="left" w:pos="284"/>
          <w:tab w:val="left" w:pos="36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Zmluvné strany týmto vyhlasujú, že sa v plnom rozsahu oboznámili s obsahom tejto zmluvy, plne mu porozumeli, ich prejavy vôle pri jej podpisovaní sú slobodné a vážne a zmluvu nepodpísali v tiesni ani pod nátlakom. Zmluva je vyhotovená v </w:t>
      </w:r>
      <w:r w:rsidR="00F41165">
        <w:rPr>
          <w:rFonts w:asciiTheme="majorHAnsi" w:hAnsiTheme="majorHAnsi"/>
          <w:sz w:val="22"/>
          <w:szCs w:val="22"/>
        </w:rPr>
        <w:t>štyroch</w:t>
      </w:r>
      <w:r>
        <w:rPr>
          <w:rFonts w:asciiTheme="majorHAnsi" w:hAnsiTheme="majorHAnsi"/>
          <w:sz w:val="22"/>
          <w:szCs w:val="22"/>
        </w:rPr>
        <w:t xml:space="preserve"> rovnopisoch s povahou originálu, z ktorých dva budú predložené Okresnému úradu Bardejov, katastrálny odbor na povolenie vkladu vlastníckych práv v katastri nehnuteľností, po jednom vyhotovení je kúpna zmluva určená každej zo zmluvných strán.</w:t>
      </w:r>
    </w:p>
    <w:p w:rsidR="00B14AEC" w:rsidRDefault="00B14AEC" w:rsidP="00B14AEC">
      <w:pPr>
        <w:pStyle w:val="Odsekzoznamu"/>
        <w:numPr>
          <w:ilvl w:val="0"/>
          <w:numId w:val="11"/>
        </w:numPr>
        <w:tabs>
          <w:tab w:val="left" w:pos="284"/>
          <w:tab w:val="left" w:pos="360"/>
        </w:tabs>
        <w:spacing w:line="360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  Zmluvné strany si zmluvu riadne prečítali, jej obsahu bez výhrad porozumeli a na znak súhlasu s jej obsahom ju vlastnoručne podpísali. </w:t>
      </w:r>
    </w:p>
    <w:p w:rsidR="00B14AEC" w:rsidRDefault="00B14AEC" w:rsidP="00B14AEC">
      <w:pPr>
        <w:tabs>
          <w:tab w:val="left" w:pos="360"/>
        </w:tabs>
        <w:spacing w:after="0" w:line="360" w:lineRule="auto"/>
        <w:jc w:val="both"/>
        <w:rPr>
          <w:rFonts w:asciiTheme="majorHAnsi" w:hAnsiTheme="majorHAnsi"/>
          <w:snapToGrid w:val="0"/>
          <w:lang w:eastAsia="cs-CZ"/>
        </w:rPr>
      </w:pPr>
    </w:p>
    <w:p w:rsidR="00B14AEC" w:rsidRDefault="00B14AEC" w:rsidP="00B14AEC">
      <w:pPr>
        <w:tabs>
          <w:tab w:val="left" w:pos="360"/>
        </w:tabs>
        <w:spacing w:line="360" w:lineRule="auto"/>
        <w:jc w:val="both"/>
        <w:rPr>
          <w:rFonts w:asciiTheme="majorHAnsi" w:hAnsiTheme="majorHAnsi"/>
          <w:i/>
          <w:snapToGrid w:val="0"/>
          <w:lang w:eastAsia="cs-CZ"/>
        </w:rPr>
      </w:pPr>
      <w:r>
        <w:rPr>
          <w:rFonts w:asciiTheme="majorHAnsi" w:hAnsiTheme="majorHAnsi"/>
          <w:i/>
          <w:snapToGrid w:val="0"/>
          <w:lang w:eastAsia="cs-CZ"/>
        </w:rPr>
        <w:t>V </w:t>
      </w:r>
      <w:r w:rsidR="008A4C05">
        <w:rPr>
          <w:rFonts w:asciiTheme="majorHAnsi" w:hAnsiTheme="majorHAnsi"/>
          <w:i/>
          <w:snapToGrid w:val="0"/>
          <w:lang w:eastAsia="cs-CZ"/>
        </w:rPr>
        <w:t>Kobylách</w:t>
      </w:r>
      <w:r>
        <w:rPr>
          <w:rFonts w:asciiTheme="majorHAnsi" w:hAnsiTheme="majorHAnsi"/>
          <w:i/>
          <w:snapToGrid w:val="0"/>
          <w:lang w:eastAsia="cs-CZ"/>
        </w:rPr>
        <w:t>, dňa .........................................</w:t>
      </w:r>
    </w:p>
    <w:p w:rsidR="00B14AEC" w:rsidRDefault="00B14AEC" w:rsidP="00B14AEC">
      <w:pPr>
        <w:tabs>
          <w:tab w:val="left" w:pos="360"/>
          <w:tab w:val="left" w:pos="4320"/>
          <w:tab w:val="left" w:pos="4500"/>
        </w:tabs>
        <w:spacing w:after="0" w:line="360" w:lineRule="auto"/>
        <w:jc w:val="both"/>
        <w:rPr>
          <w:rFonts w:asciiTheme="majorHAnsi" w:hAnsiTheme="majorHAnsi"/>
          <w:b/>
          <w:i/>
          <w:snapToGrid w:val="0"/>
          <w:lang w:eastAsia="cs-CZ"/>
        </w:rPr>
      </w:pPr>
    </w:p>
    <w:p w:rsidR="00B14AEC" w:rsidRDefault="00B14AEC" w:rsidP="00B14AEC">
      <w:pPr>
        <w:tabs>
          <w:tab w:val="left" w:pos="360"/>
          <w:tab w:val="left" w:pos="4320"/>
          <w:tab w:val="left" w:pos="4500"/>
        </w:tabs>
        <w:spacing w:after="0" w:line="360" w:lineRule="auto"/>
        <w:jc w:val="both"/>
        <w:rPr>
          <w:rFonts w:asciiTheme="majorHAnsi" w:hAnsiTheme="majorHAnsi"/>
          <w:b/>
          <w:i/>
          <w:snapToGrid w:val="0"/>
          <w:lang w:eastAsia="cs-CZ"/>
        </w:rPr>
      </w:pPr>
      <w:r>
        <w:rPr>
          <w:rFonts w:asciiTheme="majorHAnsi" w:hAnsiTheme="majorHAnsi"/>
          <w:b/>
          <w:i/>
          <w:snapToGrid w:val="0"/>
          <w:lang w:eastAsia="cs-CZ"/>
        </w:rPr>
        <w:t>Predávajúci:</w:t>
      </w:r>
      <w:r>
        <w:rPr>
          <w:rFonts w:asciiTheme="majorHAnsi" w:hAnsiTheme="majorHAnsi"/>
          <w:b/>
          <w:i/>
          <w:snapToGrid w:val="0"/>
          <w:lang w:eastAsia="cs-CZ"/>
        </w:rPr>
        <w:tab/>
      </w:r>
      <w:r>
        <w:rPr>
          <w:rFonts w:asciiTheme="majorHAnsi" w:hAnsiTheme="majorHAnsi"/>
          <w:b/>
          <w:i/>
          <w:snapToGrid w:val="0"/>
          <w:lang w:eastAsia="cs-CZ"/>
        </w:rPr>
        <w:tab/>
      </w:r>
      <w:r>
        <w:rPr>
          <w:rFonts w:asciiTheme="majorHAnsi" w:hAnsiTheme="majorHAnsi"/>
          <w:b/>
          <w:i/>
          <w:snapToGrid w:val="0"/>
          <w:lang w:eastAsia="cs-CZ"/>
        </w:rPr>
        <w:tab/>
        <w:t xml:space="preserve">  Kupujúci:</w:t>
      </w:r>
    </w:p>
    <w:p w:rsidR="00B14AEC" w:rsidRDefault="00B14AEC" w:rsidP="00B14AEC">
      <w:pPr>
        <w:tabs>
          <w:tab w:val="left" w:pos="360"/>
          <w:tab w:val="left" w:pos="4320"/>
          <w:tab w:val="left" w:pos="4500"/>
        </w:tabs>
        <w:spacing w:after="0" w:line="360" w:lineRule="auto"/>
        <w:jc w:val="both"/>
        <w:rPr>
          <w:rFonts w:asciiTheme="majorHAnsi" w:hAnsiTheme="majorHAnsi"/>
          <w:i/>
          <w:snapToGrid w:val="0"/>
          <w:lang w:eastAsia="cs-CZ"/>
        </w:rPr>
      </w:pPr>
    </w:p>
    <w:p w:rsidR="00B14AEC" w:rsidRDefault="00B14AEC" w:rsidP="00B14AEC">
      <w:pPr>
        <w:tabs>
          <w:tab w:val="left" w:pos="360"/>
          <w:tab w:val="left" w:pos="4320"/>
          <w:tab w:val="left" w:pos="4500"/>
        </w:tabs>
        <w:spacing w:after="0" w:line="360" w:lineRule="auto"/>
        <w:jc w:val="both"/>
        <w:rPr>
          <w:rFonts w:asciiTheme="majorHAnsi" w:hAnsiTheme="majorHAnsi"/>
          <w:i/>
          <w:snapToGrid w:val="0"/>
          <w:lang w:eastAsia="cs-CZ"/>
        </w:rPr>
      </w:pPr>
    </w:p>
    <w:p w:rsidR="00B14AEC" w:rsidRDefault="00B14AEC" w:rsidP="00B14AEC">
      <w:pPr>
        <w:spacing w:before="57" w:after="0" w:line="238" w:lineRule="atLeast"/>
        <w:ind w:left="57"/>
        <w:jc w:val="both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  <w:i/>
        </w:rPr>
        <w:t xml:space="preserve">.......................................................... </w:t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  <w:t xml:space="preserve">                      ..........................................................</w:t>
      </w:r>
    </w:p>
    <w:p w:rsidR="00B14AEC" w:rsidRDefault="00B14AEC" w:rsidP="00B14AE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14AEC" w:rsidRDefault="00B14AEC" w:rsidP="00B14AEC">
      <w:pPr>
        <w:rPr>
          <w:i/>
        </w:rPr>
      </w:pPr>
    </w:p>
    <w:p w:rsidR="00B14AEC" w:rsidRDefault="00B14AEC" w:rsidP="00B14AEC">
      <w:pPr>
        <w:spacing w:before="57" w:after="0" w:line="238" w:lineRule="atLeast"/>
        <w:ind w:left="57"/>
        <w:jc w:val="both"/>
      </w:pP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</w:r>
      <w:r>
        <w:rPr>
          <w:rFonts w:asciiTheme="majorHAnsi" w:eastAsia="Times New Roman" w:hAnsiTheme="majorHAnsi"/>
          <w:i/>
        </w:rPr>
        <w:tab/>
      </w:r>
    </w:p>
    <w:p w:rsidR="00B14AEC" w:rsidRDefault="00B14AEC" w:rsidP="00B14AEC"/>
    <w:p w:rsidR="007C5757" w:rsidRDefault="007C5757"/>
    <w:sectPr w:rsidR="007C5757" w:rsidSect="00AD3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93" w:rsidRDefault="001B5C93" w:rsidP="008A4C05">
      <w:pPr>
        <w:spacing w:after="0" w:line="240" w:lineRule="auto"/>
      </w:pPr>
      <w:r>
        <w:separator/>
      </w:r>
    </w:p>
  </w:endnote>
  <w:endnote w:type="continuationSeparator" w:id="0">
    <w:p w:rsidR="001B5C93" w:rsidRDefault="001B5C93" w:rsidP="008A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83047"/>
      <w:docPartObj>
        <w:docPartGallery w:val="Page Numbers (Bottom of Page)"/>
        <w:docPartUnique/>
      </w:docPartObj>
    </w:sdtPr>
    <w:sdtEndPr/>
    <w:sdtContent>
      <w:p w:rsidR="008A4C05" w:rsidRDefault="001B5C93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2E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C05" w:rsidRDefault="008A4C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93" w:rsidRDefault="001B5C93" w:rsidP="008A4C05">
      <w:pPr>
        <w:spacing w:after="0" w:line="240" w:lineRule="auto"/>
      </w:pPr>
      <w:r>
        <w:separator/>
      </w:r>
    </w:p>
  </w:footnote>
  <w:footnote w:type="continuationSeparator" w:id="0">
    <w:p w:rsidR="001B5C93" w:rsidRDefault="001B5C93" w:rsidP="008A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2E26"/>
    <w:multiLevelType w:val="hybridMultilevel"/>
    <w:tmpl w:val="A05C6536"/>
    <w:lvl w:ilvl="0" w:tplc="4AD419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i w:val="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264EE"/>
    <w:multiLevelType w:val="hybridMultilevel"/>
    <w:tmpl w:val="B27E05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2089E"/>
    <w:multiLevelType w:val="hybridMultilevel"/>
    <w:tmpl w:val="3982C0F6"/>
    <w:lvl w:ilvl="0" w:tplc="E9A022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924A5F"/>
    <w:multiLevelType w:val="hybridMultilevel"/>
    <w:tmpl w:val="F824176E"/>
    <w:lvl w:ilvl="0" w:tplc="22B4D86E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06540"/>
    <w:multiLevelType w:val="hybridMultilevel"/>
    <w:tmpl w:val="E83AB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C5EAA"/>
    <w:multiLevelType w:val="hybridMultilevel"/>
    <w:tmpl w:val="C71CFC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F5A1F"/>
    <w:multiLevelType w:val="hybridMultilevel"/>
    <w:tmpl w:val="59F43886"/>
    <w:lvl w:ilvl="0" w:tplc="CD70E7E6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 Light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B566A3A"/>
    <w:multiLevelType w:val="hybridMultilevel"/>
    <w:tmpl w:val="77A216AE"/>
    <w:lvl w:ilvl="0" w:tplc="57B65BC2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53A43"/>
    <w:multiLevelType w:val="hybridMultilevel"/>
    <w:tmpl w:val="B60ED22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C4560"/>
    <w:multiLevelType w:val="hybridMultilevel"/>
    <w:tmpl w:val="77CC69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68B3"/>
    <w:multiLevelType w:val="hybridMultilevel"/>
    <w:tmpl w:val="59F43886"/>
    <w:lvl w:ilvl="0" w:tplc="CD70E7E6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 Light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E6E10AE"/>
    <w:multiLevelType w:val="hybridMultilevel"/>
    <w:tmpl w:val="89E20846"/>
    <w:lvl w:ilvl="0" w:tplc="EE3CFB54">
      <w:start w:val="1"/>
      <w:numFmt w:val="decimal"/>
      <w:lvlText w:val="%1."/>
      <w:lvlJc w:val="left"/>
      <w:pPr>
        <w:ind w:left="417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BA3A92"/>
    <w:multiLevelType w:val="hybridMultilevel"/>
    <w:tmpl w:val="43BE50AC"/>
    <w:lvl w:ilvl="0" w:tplc="578AA988">
      <w:start w:val="1"/>
      <w:numFmt w:val="decimal"/>
      <w:lvlText w:val="%1."/>
      <w:lvlJc w:val="left"/>
      <w:pPr>
        <w:ind w:left="417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EE014A"/>
    <w:multiLevelType w:val="hybridMultilevel"/>
    <w:tmpl w:val="344827D8"/>
    <w:lvl w:ilvl="0" w:tplc="2D14DE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CCB5293"/>
    <w:multiLevelType w:val="hybridMultilevel"/>
    <w:tmpl w:val="7C64A09C"/>
    <w:lvl w:ilvl="0" w:tplc="5000622A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2"/>
  </w:num>
  <w:num w:numId="15">
    <w:abstractNumId w:val="1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EC"/>
    <w:rsid w:val="000109EC"/>
    <w:rsid w:val="0004094C"/>
    <w:rsid w:val="000D2814"/>
    <w:rsid w:val="00133A69"/>
    <w:rsid w:val="001A6823"/>
    <w:rsid w:val="001B5C93"/>
    <w:rsid w:val="001E0DE5"/>
    <w:rsid w:val="00205E71"/>
    <w:rsid w:val="00257FDA"/>
    <w:rsid w:val="002622EB"/>
    <w:rsid w:val="00263971"/>
    <w:rsid w:val="00303322"/>
    <w:rsid w:val="004458DE"/>
    <w:rsid w:val="00452476"/>
    <w:rsid w:val="00463C34"/>
    <w:rsid w:val="00474293"/>
    <w:rsid w:val="00480A82"/>
    <w:rsid w:val="00495B6B"/>
    <w:rsid w:val="005070D4"/>
    <w:rsid w:val="00523195"/>
    <w:rsid w:val="00583698"/>
    <w:rsid w:val="005B49B0"/>
    <w:rsid w:val="005D3DF2"/>
    <w:rsid w:val="00602E4A"/>
    <w:rsid w:val="00772CA5"/>
    <w:rsid w:val="00777546"/>
    <w:rsid w:val="007B38BD"/>
    <w:rsid w:val="007C5757"/>
    <w:rsid w:val="00807B75"/>
    <w:rsid w:val="00870DBF"/>
    <w:rsid w:val="00873FB3"/>
    <w:rsid w:val="008A4C05"/>
    <w:rsid w:val="008E2251"/>
    <w:rsid w:val="008E2AD9"/>
    <w:rsid w:val="00943F81"/>
    <w:rsid w:val="00963E0F"/>
    <w:rsid w:val="009C4EBA"/>
    <w:rsid w:val="00A010A3"/>
    <w:rsid w:val="00A50076"/>
    <w:rsid w:val="00AD3B9B"/>
    <w:rsid w:val="00B14AEC"/>
    <w:rsid w:val="00BC2919"/>
    <w:rsid w:val="00BF1798"/>
    <w:rsid w:val="00C92BF2"/>
    <w:rsid w:val="00D209C8"/>
    <w:rsid w:val="00D46C3E"/>
    <w:rsid w:val="00D918F9"/>
    <w:rsid w:val="00D936FC"/>
    <w:rsid w:val="00DA4064"/>
    <w:rsid w:val="00E81F43"/>
    <w:rsid w:val="00ED2ED6"/>
    <w:rsid w:val="00F4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899C7-9E1F-41B9-9B26-2F36DEC5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3B9B"/>
  </w:style>
  <w:style w:type="paragraph" w:styleId="Nadpis1">
    <w:name w:val="heading 1"/>
    <w:basedOn w:val="Normlny"/>
    <w:next w:val="Normlny"/>
    <w:link w:val="Nadpis1Char"/>
    <w:qFormat/>
    <w:rsid w:val="00B14AEC"/>
    <w:pPr>
      <w:keepNext/>
      <w:tabs>
        <w:tab w:val="left" w:pos="360"/>
      </w:tabs>
      <w:snapToGrid w:val="0"/>
      <w:spacing w:before="57" w:after="0" w:line="360" w:lineRule="auto"/>
      <w:ind w:lef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14AEC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B14A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B14AEC"/>
    <w:pPr>
      <w:tabs>
        <w:tab w:val="left" w:pos="360"/>
      </w:tabs>
      <w:snapToGrid w:val="0"/>
      <w:spacing w:before="57"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B14AEC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14AEC"/>
    <w:pPr>
      <w:tabs>
        <w:tab w:val="left" w:pos="360"/>
      </w:tabs>
      <w:snapToGrid w:val="0"/>
      <w:spacing w:before="57" w:after="0" w:line="360" w:lineRule="auto"/>
      <w:ind w:left="5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14AE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14A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styleId="Siln">
    <w:name w:val="Strong"/>
    <w:basedOn w:val="Predvolenpsmoodseku"/>
    <w:uiPriority w:val="22"/>
    <w:qFormat/>
    <w:rsid w:val="00B14AEC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8A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A4C05"/>
  </w:style>
  <w:style w:type="paragraph" w:styleId="Pta">
    <w:name w:val="footer"/>
    <w:basedOn w:val="Normlny"/>
    <w:link w:val="PtaChar"/>
    <w:uiPriority w:val="99"/>
    <w:unhideWhenUsed/>
    <w:rsid w:val="008A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082C-1BC6-496E-A0B1-AF4E294D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ŠOLTYS Jozef</cp:lastModifiedBy>
  <cp:revision>2</cp:revision>
  <cp:lastPrinted>2020-04-01T09:28:00Z</cp:lastPrinted>
  <dcterms:created xsi:type="dcterms:W3CDTF">2020-07-01T11:51:00Z</dcterms:created>
  <dcterms:modified xsi:type="dcterms:W3CDTF">2020-07-01T11:51:00Z</dcterms:modified>
</cp:coreProperties>
</file>