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237A1" w14:textId="6571A3CA" w:rsidR="004E6D0D" w:rsidRPr="004E6D0D" w:rsidRDefault="004E6D0D" w:rsidP="00C20F55">
      <w:pPr>
        <w:pStyle w:val="Nadpis3"/>
        <w:spacing w:before="450" w:after="60" w:line="330" w:lineRule="atLeast"/>
        <w:jc w:val="center"/>
        <w:rPr>
          <w:rStyle w:val="Siln"/>
          <w:rFonts w:ascii="Garamond" w:hAnsi="Garamond" w:cs="Arial"/>
          <w:b w:val="0"/>
          <w:color w:val="auto"/>
        </w:rPr>
      </w:pPr>
      <w:r>
        <w:rPr>
          <w:rStyle w:val="Siln"/>
          <w:rFonts w:ascii="Garamond" w:hAnsi="Garamond" w:cs="Arial"/>
          <w:color w:val="auto"/>
          <w:sz w:val="36"/>
          <w:szCs w:val="36"/>
        </w:rPr>
        <w:t xml:space="preserve">                                                                                  </w:t>
      </w:r>
      <w:r w:rsidRPr="004E6D0D">
        <w:rPr>
          <w:rStyle w:val="Siln"/>
          <w:rFonts w:ascii="Garamond" w:hAnsi="Garamond" w:cs="Arial"/>
          <w:b w:val="0"/>
          <w:color w:val="auto"/>
        </w:rPr>
        <w:t>1/5</w:t>
      </w:r>
    </w:p>
    <w:p w14:paraId="2842D20F" w14:textId="0778F28C" w:rsidR="00C20F55" w:rsidRDefault="00C20F55" w:rsidP="00C20F55">
      <w:pPr>
        <w:pStyle w:val="Nadpis3"/>
        <w:spacing w:before="450" w:after="60" w:line="330" w:lineRule="atLeast"/>
        <w:jc w:val="center"/>
        <w:rPr>
          <w:rStyle w:val="Siln"/>
          <w:rFonts w:ascii="Garamond" w:hAnsi="Garamond" w:cs="Arial"/>
          <w:color w:val="auto"/>
          <w:sz w:val="36"/>
          <w:szCs w:val="36"/>
        </w:rPr>
      </w:pPr>
      <w:r w:rsidRPr="004E6D0D">
        <w:rPr>
          <w:rStyle w:val="Siln"/>
          <w:rFonts w:ascii="Garamond" w:hAnsi="Garamond" w:cs="Arial"/>
          <w:color w:val="auto"/>
          <w:sz w:val="36"/>
          <w:szCs w:val="36"/>
        </w:rPr>
        <w:t>Všeobecne záväzné nariadenie obce o organizácii miestneho referenda (</w:t>
      </w:r>
      <w:r w:rsidR="00AE5E44">
        <w:rPr>
          <w:rStyle w:val="Siln"/>
          <w:rFonts w:ascii="Garamond" w:hAnsi="Garamond" w:cs="Arial"/>
          <w:color w:val="auto"/>
          <w:sz w:val="36"/>
          <w:szCs w:val="36"/>
        </w:rPr>
        <w:t>návrh</w:t>
      </w:r>
      <w:bookmarkStart w:id="0" w:name="_GoBack"/>
      <w:bookmarkEnd w:id="0"/>
      <w:r w:rsidRPr="004E6D0D">
        <w:rPr>
          <w:rStyle w:val="Siln"/>
          <w:rFonts w:ascii="Garamond" w:hAnsi="Garamond" w:cs="Arial"/>
          <w:color w:val="auto"/>
          <w:sz w:val="36"/>
          <w:szCs w:val="36"/>
        </w:rPr>
        <w:t>)</w:t>
      </w:r>
    </w:p>
    <w:p w14:paraId="178F75AC" w14:textId="3080A8EB" w:rsidR="004E6D0D" w:rsidRPr="004E6D0D" w:rsidRDefault="004E6D0D" w:rsidP="004E6D0D">
      <w:r>
        <w:t xml:space="preserve">                                                                               </w:t>
      </w:r>
    </w:p>
    <w:p w14:paraId="26814578" w14:textId="250EC5D5" w:rsidR="00C20F55" w:rsidRPr="00C20F55" w:rsidRDefault="00C20F55" w:rsidP="00C20F55">
      <w:pPr>
        <w:pStyle w:val="Normlnywebov"/>
        <w:spacing w:before="144" w:beforeAutospacing="0" w:after="144" w:afterAutospacing="0"/>
        <w:rPr>
          <w:rFonts w:ascii="Garamond" w:hAnsi="Garamond" w:cs="Arial"/>
        </w:rPr>
      </w:pPr>
      <w:r w:rsidRPr="00C20F55">
        <w:rPr>
          <w:rFonts w:ascii="Garamond" w:hAnsi="Garamond" w:cs="Arial"/>
        </w:rPr>
        <w:t>Obec</w:t>
      </w:r>
      <w:r w:rsidR="004E6D0D">
        <w:rPr>
          <w:rFonts w:ascii="Garamond" w:hAnsi="Garamond" w:cs="Arial"/>
        </w:rPr>
        <w:t xml:space="preserve"> Malá Čalomija </w:t>
      </w:r>
      <w:r w:rsidRPr="00C20F55">
        <w:rPr>
          <w:rFonts w:ascii="Garamond" w:hAnsi="Garamond" w:cs="Arial"/>
        </w:rPr>
        <w:t xml:space="preserve"> na základe ustanovenia </w:t>
      </w:r>
      <w:r w:rsidRPr="00AA5CAC">
        <w:rPr>
          <w:rFonts w:ascii="Garamond" w:hAnsi="Garamond" w:cs="Arial"/>
        </w:rPr>
        <w:t>článku 67 ods. 1</w:t>
      </w:r>
      <w:r w:rsidRPr="00C20F55">
        <w:rPr>
          <w:rFonts w:ascii="Garamond" w:hAnsi="Garamond" w:cs="Arial"/>
        </w:rPr>
        <w:t> a </w:t>
      </w:r>
      <w:r w:rsidRPr="00AA5CAC">
        <w:rPr>
          <w:rFonts w:ascii="Garamond" w:hAnsi="Garamond" w:cs="Arial"/>
        </w:rPr>
        <w:t>článku 68 Ústavy Slovenskej republiky</w:t>
      </w:r>
      <w:r w:rsidRPr="00C20F55">
        <w:rPr>
          <w:rFonts w:ascii="Garamond" w:hAnsi="Garamond" w:cs="Arial"/>
        </w:rPr>
        <w:t>, </w:t>
      </w:r>
      <w:r w:rsidRPr="00AA5CAC">
        <w:rPr>
          <w:rFonts w:ascii="Garamond" w:hAnsi="Garamond" w:cs="Arial"/>
        </w:rPr>
        <w:t>§ 4 ods. 5 písm. a) bod 3</w:t>
      </w:r>
      <w:r w:rsidRPr="00C20F55">
        <w:rPr>
          <w:rFonts w:ascii="Garamond" w:hAnsi="Garamond" w:cs="Arial"/>
        </w:rPr>
        <w:t>, </w:t>
      </w:r>
      <w:r w:rsidRPr="00AA5CAC">
        <w:rPr>
          <w:rFonts w:ascii="Garamond" w:hAnsi="Garamond" w:cs="Arial"/>
        </w:rPr>
        <w:t>§ 6 ods. 1</w:t>
      </w:r>
      <w:r w:rsidRPr="00C20F55">
        <w:rPr>
          <w:rFonts w:ascii="Garamond" w:hAnsi="Garamond" w:cs="Arial"/>
        </w:rPr>
        <w:t> a </w:t>
      </w:r>
      <w:r w:rsidRPr="00AA5CAC">
        <w:rPr>
          <w:rFonts w:ascii="Garamond" w:hAnsi="Garamond" w:cs="Arial"/>
        </w:rPr>
        <w:t>§ 11 ods. 4 písm. f) zákona č. 369/1990 Zb.</w:t>
      </w:r>
      <w:r w:rsidRPr="00C20F55">
        <w:rPr>
          <w:rFonts w:ascii="Garamond" w:hAnsi="Garamond" w:cs="Arial"/>
        </w:rPr>
        <w:t> o obecnom zriadení vydáva toto</w:t>
      </w:r>
    </w:p>
    <w:p w14:paraId="4852D307" w14:textId="1BB24ADB" w:rsidR="00C20F55" w:rsidRPr="004E6D0D" w:rsidRDefault="00C20F55" w:rsidP="00C20F55">
      <w:pPr>
        <w:pStyle w:val="Normlnywebov"/>
        <w:spacing w:before="144" w:beforeAutospacing="0" w:after="144" w:afterAutospacing="0"/>
        <w:jc w:val="center"/>
        <w:rPr>
          <w:rFonts w:ascii="Garamond" w:hAnsi="Garamond" w:cs="Arial"/>
          <w:sz w:val="28"/>
          <w:szCs w:val="28"/>
        </w:rPr>
      </w:pPr>
      <w:r w:rsidRPr="004E6D0D">
        <w:rPr>
          <w:rStyle w:val="Siln"/>
          <w:rFonts w:ascii="Garamond" w:hAnsi="Garamond" w:cs="Arial"/>
          <w:sz w:val="28"/>
          <w:szCs w:val="28"/>
        </w:rPr>
        <w:t xml:space="preserve">všeobecne záväzné nariadenie č. </w:t>
      </w:r>
      <w:r w:rsidR="004E6D0D" w:rsidRPr="004E6D0D">
        <w:rPr>
          <w:rStyle w:val="Siln"/>
          <w:rFonts w:ascii="Garamond" w:hAnsi="Garamond" w:cs="Arial"/>
          <w:sz w:val="28"/>
          <w:szCs w:val="28"/>
        </w:rPr>
        <w:t>3</w:t>
      </w:r>
    </w:p>
    <w:p w14:paraId="2C76837E" w14:textId="660E668E" w:rsidR="00C20F55" w:rsidRPr="004E6D0D" w:rsidRDefault="00C20F55" w:rsidP="00C20F55">
      <w:pPr>
        <w:pStyle w:val="Normlnywebov"/>
        <w:spacing w:before="144" w:beforeAutospacing="0" w:after="144" w:afterAutospacing="0"/>
        <w:jc w:val="center"/>
        <w:rPr>
          <w:rFonts w:ascii="Garamond" w:hAnsi="Garamond" w:cs="Arial"/>
          <w:sz w:val="28"/>
          <w:szCs w:val="28"/>
        </w:rPr>
      </w:pPr>
      <w:r w:rsidRPr="004E6D0D">
        <w:rPr>
          <w:rStyle w:val="Siln"/>
          <w:rFonts w:ascii="Garamond" w:hAnsi="Garamond" w:cs="Arial"/>
          <w:sz w:val="28"/>
          <w:szCs w:val="28"/>
        </w:rPr>
        <w:t xml:space="preserve">o organizácii miestneho referenda v obci </w:t>
      </w:r>
      <w:r w:rsidR="004E6D0D" w:rsidRPr="004E6D0D">
        <w:rPr>
          <w:rStyle w:val="Siln"/>
          <w:rFonts w:ascii="Garamond" w:hAnsi="Garamond" w:cs="Arial"/>
          <w:sz w:val="28"/>
          <w:szCs w:val="28"/>
        </w:rPr>
        <w:t>Malá Čalomija</w:t>
      </w:r>
      <w:r w:rsidRPr="004E6D0D">
        <w:rPr>
          <w:rStyle w:val="Siln"/>
          <w:rFonts w:ascii="Garamond" w:hAnsi="Garamond" w:cs="Arial"/>
          <w:sz w:val="28"/>
          <w:szCs w:val="28"/>
        </w:rPr>
        <w:t>.</w:t>
      </w:r>
    </w:p>
    <w:p w14:paraId="599F4B58" w14:textId="2BA72E22" w:rsidR="00C20F55" w:rsidRDefault="004E6D0D" w:rsidP="00C20F55">
      <w:pPr>
        <w:pStyle w:val="Normlnywebov"/>
        <w:spacing w:before="144" w:beforeAutospacing="0" w:after="144" w:afterAutospacing="0"/>
        <w:jc w:val="center"/>
        <w:rPr>
          <w:rFonts w:ascii="Garamond" w:hAnsi="Garamond" w:cs="Arial"/>
        </w:rPr>
      </w:pPr>
      <w:r w:rsidRPr="004E6D0D">
        <w:rPr>
          <w:noProof/>
        </w:rPr>
        <w:drawing>
          <wp:inline distT="0" distB="0" distL="0" distR="0" wp14:anchorId="47A19635" wp14:editId="772B5906">
            <wp:extent cx="1323975" cy="1518158"/>
            <wp:effectExtent l="0" t="0" r="0" b="6350"/>
            <wp:docPr id="1" name="Obrázok 1" descr="C:\Users\nhl44003\Desktop\Malacalomija 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hl44003\Desktop\Malacalomija er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205" cy="1528742"/>
                    </a:xfrm>
                    <a:prstGeom prst="rect">
                      <a:avLst/>
                    </a:prstGeom>
                    <a:noFill/>
                    <a:ln>
                      <a:noFill/>
                    </a:ln>
                  </pic:spPr>
                </pic:pic>
              </a:graphicData>
            </a:graphic>
          </wp:inline>
        </w:drawing>
      </w:r>
      <w:r w:rsidR="00C20F55" w:rsidRPr="00C20F55">
        <w:rPr>
          <w:rFonts w:ascii="Garamond" w:hAnsi="Garamond" w:cs="Arial"/>
        </w:rPr>
        <w:t> </w:t>
      </w:r>
    </w:p>
    <w:p w14:paraId="55032CFF" w14:textId="77777777" w:rsidR="004E6D0D" w:rsidRPr="00C20F55" w:rsidRDefault="004E6D0D" w:rsidP="00C20F55">
      <w:pPr>
        <w:pStyle w:val="Normlnywebov"/>
        <w:spacing w:before="144" w:beforeAutospacing="0" w:after="144" w:afterAutospacing="0"/>
        <w:jc w:val="center"/>
        <w:rPr>
          <w:rFonts w:ascii="Garamond" w:hAnsi="Garamond" w:cs="Arial"/>
        </w:rPr>
      </w:pPr>
    </w:p>
    <w:p w14:paraId="4F1A4F40" w14:textId="77777777" w:rsidR="00C20F55" w:rsidRPr="004E6D0D" w:rsidRDefault="00C20F55" w:rsidP="00C20F55">
      <w:pPr>
        <w:pStyle w:val="Normlnywebov"/>
        <w:spacing w:before="144" w:beforeAutospacing="0" w:after="144" w:afterAutospacing="0"/>
        <w:jc w:val="center"/>
        <w:rPr>
          <w:rFonts w:ascii="Garamond" w:hAnsi="Garamond" w:cs="Arial"/>
          <w:sz w:val="28"/>
          <w:szCs w:val="28"/>
        </w:rPr>
      </w:pPr>
      <w:r w:rsidRPr="004E6D0D">
        <w:rPr>
          <w:rStyle w:val="Siln"/>
          <w:rFonts w:ascii="Garamond" w:hAnsi="Garamond" w:cs="Arial"/>
          <w:sz w:val="28"/>
          <w:szCs w:val="28"/>
        </w:rPr>
        <w:t>PRVÁ ČASŤ</w:t>
      </w:r>
    </w:p>
    <w:p w14:paraId="3F5F33C0" w14:textId="77777777" w:rsidR="00C20F55" w:rsidRPr="004E6D0D" w:rsidRDefault="00C20F55" w:rsidP="00C20F55">
      <w:pPr>
        <w:pStyle w:val="Normlnywebov"/>
        <w:spacing w:before="144" w:beforeAutospacing="0" w:after="144" w:afterAutospacing="0"/>
        <w:jc w:val="center"/>
        <w:rPr>
          <w:rFonts w:ascii="Garamond" w:hAnsi="Garamond" w:cs="Arial"/>
          <w:sz w:val="28"/>
          <w:szCs w:val="28"/>
        </w:rPr>
      </w:pPr>
      <w:r w:rsidRPr="004E6D0D">
        <w:rPr>
          <w:rStyle w:val="Siln"/>
          <w:rFonts w:ascii="Garamond" w:hAnsi="Garamond" w:cs="Arial"/>
          <w:sz w:val="28"/>
          <w:szCs w:val="28"/>
        </w:rPr>
        <w:t>Vyhlásenie miestneho referenda</w:t>
      </w:r>
    </w:p>
    <w:p w14:paraId="42511D00" w14:textId="77777777" w:rsidR="00C20F55" w:rsidRPr="004E6D0D" w:rsidRDefault="00C20F55" w:rsidP="00C20F55">
      <w:pPr>
        <w:pStyle w:val="Normlnywebov"/>
        <w:spacing w:before="144" w:beforeAutospacing="0" w:after="144" w:afterAutospacing="0"/>
        <w:jc w:val="center"/>
        <w:rPr>
          <w:rFonts w:ascii="Garamond" w:hAnsi="Garamond" w:cs="Arial"/>
          <w:sz w:val="28"/>
          <w:szCs w:val="28"/>
        </w:rPr>
      </w:pPr>
      <w:r w:rsidRPr="004E6D0D">
        <w:rPr>
          <w:rStyle w:val="Siln"/>
          <w:rFonts w:ascii="Garamond" w:hAnsi="Garamond" w:cs="Arial"/>
          <w:sz w:val="28"/>
          <w:szCs w:val="28"/>
        </w:rPr>
        <w:t>Článok 1</w:t>
      </w:r>
    </w:p>
    <w:p w14:paraId="3CD25115" w14:textId="77777777" w:rsidR="00C20F55" w:rsidRPr="00C20F55" w:rsidRDefault="00C20F55" w:rsidP="00C20F55">
      <w:pPr>
        <w:pStyle w:val="Normlnywebov"/>
        <w:spacing w:before="144" w:beforeAutospacing="0" w:after="144" w:afterAutospacing="0"/>
        <w:rPr>
          <w:rFonts w:ascii="Garamond" w:hAnsi="Garamond" w:cs="Arial"/>
        </w:rPr>
      </w:pPr>
      <w:r w:rsidRPr="00C20F55">
        <w:rPr>
          <w:rFonts w:ascii="Garamond" w:hAnsi="Garamond" w:cs="Arial"/>
        </w:rPr>
        <w:t>Uznesenie obecného zastupiteľstva o vyhlásení miestneho referenda</w:t>
      </w:r>
      <w:r w:rsidRPr="00C20F55">
        <w:rPr>
          <w:rStyle w:val="inlinenote"/>
          <w:rFonts w:ascii="Garamond" w:hAnsi="Garamond" w:cs="Arial"/>
          <w:b/>
          <w:bCs/>
        </w:rPr>
        <w:t>[1]</w:t>
      </w:r>
      <w:r w:rsidRPr="00C20F55">
        <w:rPr>
          <w:rFonts w:ascii="Garamond" w:hAnsi="Garamond" w:cs="Arial"/>
        </w:rPr>
        <w:t> obsahuje:</w:t>
      </w:r>
    </w:p>
    <w:p w14:paraId="6B7D626D" w14:textId="77777777" w:rsidR="00C20F55" w:rsidRPr="00C20F55" w:rsidRDefault="00C20F55" w:rsidP="00C20F55">
      <w:pPr>
        <w:numPr>
          <w:ilvl w:val="0"/>
          <w:numId w:val="21"/>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predmet miestneho referenda,</w:t>
      </w:r>
    </w:p>
    <w:p w14:paraId="4435DA98" w14:textId="77777777" w:rsidR="00C20F55" w:rsidRPr="00C20F55" w:rsidRDefault="00C20F55" w:rsidP="00C20F55">
      <w:pPr>
        <w:numPr>
          <w:ilvl w:val="0"/>
          <w:numId w:val="21"/>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 xml:space="preserve">presné znenie otázky alebo otázok, ktoré budú predmetom rozhodovania v miestnom referende, pričom otázky musia byť formulované jednoznačne a zrozumiteľne tak, aby sa na </w:t>
      </w:r>
      <w:proofErr w:type="spellStart"/>
      <w:r w:rsidRPr="00C20F55">
        <w:rPr>
          <w:rFonts w:ascii="Garamond" w:hAnsi="Garamond" w:cs="Arial"/>
          <w:sz w:val="24"/>
          <w:szCs w:val="24"/>
        </w:rPr>
        <w:t>ne</w:t>
      </w:r>
      <w:proofErr w:type="spellEnd"/>
      <w:r w:rsidRPr="00C20F55">
        <w:rPr>
          <w:rFonts w:ascii="Garamond" w:hAnsi="Garamond" w:cs="Arial"/>
          <w:sz w:val="24"/>
          <w:szCs w:val="24"/>
        </w:rPr>
        <w:t xml:space="preserve"> dalo odpovedať len „áno“ alebo „nie“,</w:t>
      </w:r>
    </w:p>
    <w:p w14:paraId="610FE1BE" w14:textId="77777777" w:rsidR="00C20F55" w:rsidRPr="00C20F55" w:rsidRDefault="00C20F55" w:rsidP="00C20F55">
      <w:pPr>
        <w:numPr>
          <w:ilvl w:val="0"/>
          <w:numId w:val="21"/>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deň konania miestneho referenda vrátane hodiny začatia a ukončenia hlasovania,</w:t>
      </w:r>
    </w:p>
    <w:p w14:paraId="39541EC6" w14:textId="77777777" w:rsidR="00C20F55" w:rsidRPr="00C20F55" w:rsidRDefault="00C20F55" w:rsidP="00C20F55">
      <w:pPr>
        <w:numPr>
          <w:ilvl w:val="0"/>
          <w:numId w:val="21"/>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zriadenie komisie pre miestne referendum vrátane mien jej členov a náhradníkov,</w:t>
      </w:r>
    </w:p>
    <w:p w14:paraId="6B2D6938" w14:textId="77777777" w:rsidR="00C20F55" w:rsidRDefault="00C20F55" w:rsidP="00C20F55">
      <w:pPr>
        <w:numPr>
          <w:ilvl w:val="0"/>
          <w:numId w:val="21"/>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iný spôsob zverejnenia oznámenia o vyhlásení miestneho referenda.</w:t>
      </w:r>
    </w:p>
    <w:p w14:paraId="1EA38936" w14:textId="77777777" w:rsidR="004E6D0D" w:rsidRPr="00C20F55" w:rsidRDefault="004E6D0D" w:rsidP="004E6D0D">
      <w:pPr>
        <w:spacing w:before="100" w:beforeAutospacing="1" w:after="100" w:afterAutospacing="1" w:line="240" w:lineRule="auto"/>
        <w:ind w:left="720"/>
        <w:rPr>
          <w:rFonts w:ascii="Garamond" w:hAnsi="Garamond" w:cs="Arial"/>
          <w:sz w:val="24"/>
          <w:szCs w:val="24"/>
        </w:rPr>
      </w:pPr>
    </w:p>
    <w:p w14:paraId="482A7AA3" w14:textId="77777777" w:rsidR="00C20F55" w:rsidRPr="004E6D0D" w:rsidRDefault="00C20F55" w:rsidP="00C20F55">
      <w:pPr>
        <w:pStyle w:val="Normlnywebov"/>
        <w:spacing w:before="144" w:beforeAutospacing="0" w:after="144" w:afterAutospacing="0"/>
        <w:jc w:val="center"/>
        <w:rPr>
          <w:rFonts w:ascii="Garamond" w:hAnsi="Garamond" w:cs="Arial"/>
          <w:sz w:val="28"/>
          <w:szCs w:val="28"/>
        </w:rPr>
      </w:pPr>
      <w:r w:rsidRPr="004E6D0D">
        <w:rPr>
          <w:rStyle w:val="Siln"/>
          <w:rFonts w:ascii="Garamond" w:hAnsi="Garamond" w:cs="Arial"/>
          <w:sz w:val="28"/>
          <w:szCs w:val="28"/>
        </w:rPr>
        <w:t>DRUHÁ ČASŤ</w:t>
      </w:r>
    </w:p>
    <w:p w14:paraId="20AF8B45" w14:textId="77777777" w:rsidR="00C20F55" w:rsidRPr="004E6D0D" w:rsidRDefault="00C20F55" w:rsidP="00C20F55">
      <w:pPr>
        <w:pStyle w:val="Normlnywebov"/>
        <w:spacing w:before="144" w:beforeAutospacing="0" w:after="144" w:afterAutospacing="0"/>
        <w:jc w:val="center"/>
        <w:rPr>
          <w:rFonts w:ascii="Garamond" w:hAnsi="Garamond" w:cs="Arial"/>
          <w:sz w:val="28"/>
          <w:szCs w:val="28"/>
        </w:rPr>
      </w:pPr>
      <w:r w:rsidRPr="004E6D0D">
        <w:rPr>
          <w:rStyle w:val="Siln"/>
          <w:rFonts w:ascii="Garamond" w:hAnsi="Garamond" w:cs="Arial"/>
          <w:sz w:val="28"/>
          <w:szCs w:val="28"/>
        </w:rPr>
        <w:t>Príprava miestneho referenda</w:t>
      </w:r>
    </w:p>
    <w:p w14:paraId="097E978F" w14:textId="77777777" w:rsidR="00C20F55" w:rsidRPr="004E6D0D" w:rsidRDefault="00C20F55" w:rsidP="00C20F55">
      <w:pPr>
        <w:pStyle w:val="Normlnywebov"/>
        <w:spacing w:before="144" w:beforeAutospacing="0" w:after="144" w:afterAutospacing="0"/>
        <w:jc w:val="center"/>
        <w:rPr>
          <w:rFonts w:ascii="Garamond" w:hAnsi="Garamond" w:cs="Arial"/>
          <w:sz w:val="28"/>
          <w:szCs w:val="28"/>
        </w:rPr>
      </w:pPr>
      <w:r w:rsidRPr="004E6D0D">
        <w:rPr>
          <w:rStyle w:val="Siln"/>
          <w:rFonts w:ascii="Garamond" w:hAnsi="Garamond" w:cs="Arial"/>
          <w:sz w:val="28"/>
          <w:szCs w:val="28"/>
        </w:rPr>
        <w:t>Článok 2</w:t>
      </w:r>
    </w:p>
    <w:p w14:paraId="5888F2FC" w14:textId="77777777" w:rsidR="00C20F55" w:rsidRPr="00C20F55" w:rsidRDefault="00C20F55" w:rsidP="00C20F55">
      <w:pPr>
        <w:pStyle w:val="Normlnywebov"/>
        <w:spacing w:before="144" w:beforeAutospacing="0" w:after="144" w:afterAutospacing="0"/>
        <w:jc w:val="center"/>
        <w:rPr>
          <w:rFonts w:ascii="Garamond" w:hAnsi="Garamond" w:cs="Arial"/>
        </w:rPr>
      </w:pPr>
      <w:r w:rsidRPr="00C20F55">
        <w:rPr>
          <w:rStyle w:val="Siln"/>
          <w:rFonts w:ascii="Garamond" w:hAnsi="Garamond" w:cs="Arial"/>
        </w:rPr>
        <w:t>Okrsky pre konanie miestneho referenda</w:t>
      </w:r>
    </w:p>
    <w:p w14:paraId="53A56CED" w14:textId="0C509332" w:rsidR="004E6D0D" w:rsidRDefault="004E6D0D" w:rsidP="00C20F55">
      <w:pPr>
        <w:pStyle w:val="Normlnywebov"/>
        <w:spacing w:before="144" w:beforeAutospacing="0" w:after="144" w:afterAutospacing="0"/>
        <w:rPr>
          <w:rFonts w:ascii="Garamond" w:hAnsi="Garamond" w:cs="Arial"/>
        </w:rPr>
      </w:pPr>
      <w:r>
        <w:rPr>
          <w:rFonts w:ascii="Garamond" w:hAnsi="Garamond" w:cs="Arial"/>
        </w:rPr>
        <w:lastRenderedPageBreak/>
        <w:t xml:space="preserve">                                                                                                                                     2/5</w:t>
      </w:r>
    </w:p>
    <w:p w14:paraId="18DE8391" w14:textId="7362A709" w:rsidR="00C20F55" w:rsidRPr="00C20F55" w:rsidRDefault="00C20F55" w:rsidP="00C20F55">
      <w:pPr>
        <w:pStyle w:val="Normlnywebov"/>
        <w:spacing w:before="144" w:beforeAutospacing="0" w:after="144" w:afterAutospacing="0"/>
        <w:rPr>
          <w:rFonts w:ascii="Garamond" w:hAnsi="Garamond" w:cs="Arial"/>
        </w:rPr>
      </w:pPr>
      <w:r w:rsidRPr="00C20F55">
        <w:rPr>
          <w:rFonts w:ascii="Garamond" w:hAnsi="Garamond" w:cs="Arial"/>
        </w:rPr>
        <w:t xml:space="preserve">(1) Na odovzdanie hlasovacích lístkov a sčítanie hlasov sa vytvárajú na území obce okrsky pre konanie miestneho referenda, a to tak, aby okrsok zahŕňal spravidla </w:t>
      </w:r>
      <w:r w:rsidR="00FF7D84">
        <w:rPr>
          <w:rFonts w:ascii="Garamond" w:hAnsi="Garamond" w:cs="Arial"/>
        </w:rPr>
        <w:t>všetkých</w:t>
      </w:r>
      <w:r w:rsidRPr="00C20F55">
        <w:rPr>
          <w:rFonts w:ascii="Garamond" w:hAnsi="Garamond" w:cs="Arial"/>
        </w:rPr>
        <w:t xml:space="preserve"> voličov.</w:t>
      </w:r>
    </w:p>
    <w:p w14:paraId="2B6A193C" w14:textId="77777777" w:rsidR="00C20F55" w:rsidRPr="00C20F55" w:rsidRDefault="00C20F55" w:rsidP="00C20F55">
      <w:pPr>
        <w:pStyle w:val="Normlnywebov"/>
        <w:spacing w:before="144" w:beforeAutospacing="0" w:after="144" w:afterAutospacing="0"/>
        <w:rPr>
          <w:rFonts w:ascii="Garamond" w:hAnsi="Garamond" w:cs="Arial"/>
        </w:rPr>
      </w:pPr>
      <w:r w:rsidRPr="00C20F55">
        <w:rPr>
          <w:rFonts w:ascii="Garamond" w:hAnsi="Garamond" w:cs="Arial"/>
        </w:rPr>
        <w:t>(2) Územie okrskov a umiestnenie miestnosti na hlasovanie sa určia najneskôr 30 dní pred konaním miestneho referenda.</w:t>
      </w:r>
    </w:p>
    <w:p w14:paraId="2056D82F" w14:textId="77777777" w:rsidR="00C20F55" w:rsidRPr="00C20F55" w:rsidRDefault="00C20F55" w:rsidP="00C20F55">
      <w:pPr>
        <w:pStyle w:val="Normlnywebov"/>
        <w:spacing w:before="144" w:beforeAutospacing="0" w:after="144" w:afterAutospacing="0"/>
        <w:jc w:val="center"/>
        <w:rPr>
          <w:rFonts w:ascii="Garamond" w:hAnsi="Garamond" w:cs="Arial"/>
        </w:rPr>
      </w:pPr>
      <w:r w:rsidRPr="00C20F55">
        <w:rPr>
          <w:rStyle w:val="Siln"/>
          <w:rFonts w:ascii="Garamond" w:hAnsi="Garamond" w:cs="Arial"/>
        </w:rPr>
        <w:t>Článok 3</w:t>
      </w:r>
    </w:p>
    <w:p w14:paraId="3EB03E31" w14:textId="77777777" w:rsidR="00C20F55" w:rsidRPr="00C20F55" w:rsidRDefault="00C20F55" w:rsidP="00C20F55">
      <w:pPr>
        <w:pStyle w:val="Normlnywebov"/>
        <w:spacing w:before="144" w:beforeAutospacing="0" w:after="144" w:afterAutospacing="0"/>
        <w:jc w:val="center"/>
        <w:rPr>
          <w:rFonts w:ascii="Garamond" w:hAnsi="Garamond" w:cs="Arial"/>
        </w:rPr>
      </w:pPr>
      <w:r w:rsidRPr="00C20F55">
        <w:rPr>
          <w:rStyle w:val="Siln"/>
          <w:rFonts w:ascii="Garamond" w:hAnsi="Garamond" w:cs="Arial"/>
        </w:rPr>
        <w:t>Komisie</w:t>
      </w:r>
    </w:p>
    <w:p w14:paraId="0A4EC3B5" w14:textId="77777777" w:rsidR="00C20F55" w:rsidRPr="00C20F55" w:rsidRDefault="00C20F55" w:rsidP="00C20F55">
      <w:pPr>
        <w:pStyle w:val="Normlnywebov"/>
        <w:spacing w:before="144" w:beforeAutospacing="0" w:after="144" w:afterAutospacing="0"/>
        <w:rPr>
          <w:rFonts w:ascii="Garamond" w:hAnsi="Garamond" w:cs="Arial"/>
        </w:rPr>
      </w:pPr>
      <w:r w:rsidRPr="00C20F55">
        <w:rPr>
          <w:rFonts w:ascii="Garamond" w:hAnsi="Garamond" w:cs="Arial"/>
        </w:rPr>
        <w:t>Pre vykonanie miestneho referenda sa utvárajú:</w:t>
      </w:r>
    </w:p>
    <w:p w14:paraId="0AB6AB6F" w14:textId="77777777" w:rsidR="00C20F55" w:rsidRPr="00C20F55" w:rsidRDefault="00C20F55" w:rsidP="00C20F55">
      <w:pPr>
        <w:numPr>
          <w:ilvl w:val="0"/>
          <w:numId w:val="22"/>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komisia pre miestne referendum (ďalej len „miestna komisia“),</w:t>
      </w:r>
    </w:p>
    <w:p w14:paraId="1CDB690A" w14:textId="77777777" w:rsidR="00C20F55" w:rsidRPr="00C20F55" w:rsidRDefault="00C20F55" w:rsidP="00C20F55">
      <w:pPr>
        <w:numPr>
          <w:ilvl w:val="0"/>
          <w:numId w:val="22"/>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okrskové komisie pre miestne referendum (ďalej len „okrsková komisia“).</w:t>
      </w:r>
    </w:p>
    <w:p w14:paraId="28596273" w14:textId="77777777" w:rsidR="00C20F55" w:rsidRPr="00C20F55" w:rsidRDefault="00C20F55" w:rsidP="00C20F55">
      <w:pPr>
        <w:pStyle w:val="Normlnywebov"/>
        <w:spacing w:before="144" w:beforeAutospacing="0" w:after="144" w:afterAutospacing="0"/>
        <w:jc w:val="center"/>
        <w:rPr>
          <w:rFonts w:ascii="Garamond" w:hAnsi="Garamond" w:cs="Arial"/>
        </w:rPr>
      </w:pPr>
      <w:r w:rsidRPr="00C20F55">
        <w:rPr>
          <w:rStyle w:val="Siln"/>
          <w:rFonts w:ascii="Garamond" w:hAnsi="Garamond" w:cs="Arial"/>
        </w:rPr>
        <w:t>Článok 4</w:t>
      </w:r>
    </w:p>
    <w:p w14:paraId="0822AA00" w14:textId="77777777" w:rsidR="00C20F55" w:rsidRPr="00C20F55" w:rsidRDefault="00C20F55" w:rsidP="00C20F55">
      <w:pPr>
        <w:pStyle w:val="Normlnywebov"/>
        <w:spacing w:before="144" w:beforeAutospacing="0" w:after="144" w:afterAutospacing="0"/>
        <w:jc w:val="center"/>
        <w:rPr>
          <w:rFonts w:ascii="Garamond" w:hAnsi="Garamond" w:cs="Arial"/>
        </w:rPr>
      </w:pPr>
      <w:r w:rsidRPr="00C20F55">
        <w:rPr>
          <w:rStyle w:val="Siln"/>
          <w:rFonts w:ascii="Garamond" w:hAnsi="Garamond" w:cs="Arial"/>
        </w:rPr>
        <w:t>Miestna komisia</w:t>
      </w:r>
    </w:p>
    <w:p w14:paraId="34E07BC5" w14:textId="77777777" w:rsidR="00C20F55" w:rsidRPr="00C20F55" w:rsidRDefault="00C20F55" w:rsidP="00C20F55">
      <w:pPr>
        <w:pStyle w:val="Normlnywebov"/>
        <w:spacing w:before="144" w:beforeAutospacing="0" w:after="144" w:afterAutospacing="0"/>
        <w:rPr>
          <w:rFonts w:ascii="Garamond" w:hAnsi="Garamond" w:cs="Arial"/>
        </w:rPr>
      </w:pPr>
      <w:r w:rsidRPr="00C20F55">
        <w:rPr>
          <w:rFonts w:ascii="Garamond" w:hAnsi="Garamond" w:cs="Arial"/>
        </w:rPr>
        <w:t>(1) Miestnu komisiu zriaďuje obecné zastupiteľstvo.</w:t>
      </w:r>
    </w:p>
    <w:p w14:paraId="22F91022" w14:textId="77777777" w:rsidR="00C20F55" w:rsidRPr="00C20F55" w:rsidRDefault="00C20F55" w:rsidP="00C20F55">
      <w:pPr>
        <w:pStyle w:val="Normlnywebov"/>
        <w:spacing w:before="144" w:beforeAutospacing="0" w:after="144" w:afterAutospacing="0"/>
        <w:rPr>
          <w:rFonts w:ascii="Garamond" w:hAnsi="Garamond" w:cs="Arial"/>
        </w:rPr>
      </w:pPr>
      <w:r w:rsidRPr="00C20F55">
        <w:rPr>
          <w:rFonts w:ascii="Garamond" w:hAnsi="Garamond" w:cs="Arial"/>
        </w:rPr>
        <w:t>(2) Miestna komisia má najmenej päť členov a zapisovateľa, pričom každý poslanec môže navrhnúť jedného člena komisie a jedného náhradníka. Ak bolo miestne referendum vyhlásené na základe petície, jedného člena miestnej komisie môže navrhnúť aj petičný výbor. Ak je počet navrhnutých členov miestnej komisie nižší ako päť, zvyšných členov menuje starosta. Zapisovateľa spravidla z radov zamestnancov obecného úradu menuje starosta. Zapisovateľ nie je členom komisie a zabezpečuje administratívne a organizačné záležitosti komisie a pôsobí aj ako poradný hlas komisie.</w:t>
      </w:r>
    </w:p>
    <w:p w14:paraId="47EC9A7A" w14:textId="77777777" w:rsidR="00C20F55" w:rsidRPr="00C20F55" w:rsidRDefault="00C20F55" w:rsidP="00C20F55">
      <w:pPr>
        <w:pStyle w:val="Normlnywebov"/>
        <w:spacing w:before="144" w:beforeAutospacing="0" w:after="144" w:afterAutospacing="0"/>
        <w:rPr>
          <w:rFonts w:ascii="Garamond" w:hAnsi="Garamond" w:cs="Arial"/>
        </w:rPr>
      </w:pPr>
      <w:r w:rsidRPr="00C20F55">
        <w:rPr>
          <w:rFonts w:ascii="Garamond" w:hAnsi="Garamond" w:cs="Arial"/>
        </w:rPr>
        <w:t>(3) Miestna komisia si na svojom prvom zasadnutí spomedzi seba vyžrebuje predsedu, ktorý riadi jej činnosť.</w:t>
      </w:r>
    </w:p>
    <w:p w14:paraId="5AEF2804" w14:textId="77777777" w:rsidR="00C20F55" w:rsidRPr="00C20F55" w:rsidRDefault="00C20F55" w:rsidP="00C20F55">
      <w:pPr>
        <w:pStyle w:val="Normlnywebov"/>
        <w:spacing w:before="144" w:beforeAutospacing="0" w:after="144" w:afterAutospacing="0"/>
        <w:rPr>
          <w:rFonts w:ascii="Garamond" w:hAnsi="Garamond" w:cs="Arial"/>
        </w:rPr>
      </w:pPr>
      <w:r w:rsidRPr="00C20F55">
        <w:rPr>
          <w:rFonts w:ascii="Garamond" w:hAnsi="Garamond" w:cs="Arial"/>
        </w:rPr>
        <w:t>(4) Miestna komisia je spôsobilá uznášať sa, ak je prítomná nadpolovičná väčšina jej členov. Na prijatie uznesenia je potrebná nadpolovičná väčšina prítomných členov miestnej komisie.</w:t>
      </w:r>
    </w:p>
    <w:p w14:paraId="23DEF84C" w14:textId="77777777" w:rsidR="00C20F55" w:rsidRPr="00C20F55" w:rsidRDefault="00C20F55" w:rsidP="00C20F55">
      <w:pPr>
        <w:pStyle w:val="Normlnywebov"/>
        <w:spacing w:before="144" w:beforeAutospacing="0" w:after="144" w:afterAutospacing="0"/>
        <w:rPr>
          <w:rFonts w:ascii="Garamond" w:hAnsi="Garamond" w:cs="Arial"/>
        </w:rPr>
      </w:pPr>
      <w:r w:rsidRPr="00C20F55">
        <w:rPr>
          <w:rFonts w:ascii="Garamond" w:hAnsi="Garamond" w:cs="Arial"/>
        </w:rPr>
        <w:t>(5) Prvé zasadnutie miestnej komisie zvolá starosta v lehote určenej v uznesení obecného zastupiteľstva</w:t>
      </w:r>
      <w:r w:rsidRPr="00C20F55">
        <w:rPr>
          <w:rStyle w:val="inlinenote"/>
          <w:rFonts w:ascii="Garamond" w:hAnsi="Garamond" w:cs="Arial"/>
          <w:b/>
          <w:bCs/>
        </w:rPr>
        <w:t>[2]</w:t>
      </w:r>
      <w:r w:rsidRPr="00C20F55">
        <w:rPr>
          <w:rFonts w:ascii="Garamond" w:hAnsi="Garamond" w:cs="Arial"/>
        </w:rPr>
        <w:t>.</w:t>
      </w:r>
    </w:p>
    <w:p w14:paraId="3BE84317" w14:textId="77777777" w:rsidR="00C20F55" w:rsidRPr="00C20F55" w:rsidRDefault="00C20F55" w:rsidP="00C20F55">
      <w:pPr>
        <w:pStyle w:val="Normlnywebov"/>
        <w:spacing w:before="144" w:beforeAutospacing="0" w:after="144" w:afterAutospacing="0"/>
        <w:rPr>
          <w:rFonts w:ascii="Garamond" w:hAnsi="Garamond" w:cs="Arial"/>
        </w:rPr>
      </w:pPr>
      <w:r w:rsidRPr="00C20F55">
        <w:rPr>
          <w:rFonts w:ascii="Garamond" w:hAnsi="Garamond" w:cs="Arial"/>
        </w:rPr>
        <w:t>(6) Miestna komisia:</w:t>
      </w:r>
    </w:p>
    <w:p w14:paraId="5862AE22" w14:textId="77777777" w:rsidR="00C20F55" w:rsidRPr="00C20F55" w:rsidRDefault="00C20F55" w:rsidP="00C20F55">
      <w:pPr>
        <w:numPr>
          <w:ilvl w:val="0"/>
          <w:numId w:val="23"/>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dohliada na prípravu a organizáciu miestneho referenda,</w:t>
      </w:r>
    </w:p>
    <w:p w14:paraId="5CBF33F4" w14:textId="77777777" w:rsidR="00C20F55" w:rsidRPr="00C20F55" w:rsidRDefault="00C20F55" w:rsidP="00C20F55">
      <w:pPr>
        <w:numPr>
          <w:ilvl w:val="0"/>
          <w:numId w:val="23"/>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dohliada na činnosť okrskových komisií,</w:t>
      </w:r>
    </w:p>
    <w:p w14:paraId="2E38FD2B" w14:textId="77777777" w:rsidR="00C20F55" w:rsidRPr="00C20F55" w:rsidRDefault="00C20F55" w:rsidP="00C20F55">
      <w:pPr>
        <w:numPr>
          <w:ilvl w:val="0"/>
          <w:numId w:val="23"/>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rieši sťažnosti na činnosť okrskových komisií,</w:t>
      </w:r>
    </w:p>
    <w:p w14:paraId="5B55392E" w14:textId="77777777" w:rsidR="00C20F55" w:rsidRPr="00C20F55" w:rsidRDefault="00C20F55" w:rsidP="00C20F55">
      <w:pPr>
        <w:numPr>
          <w:ilvl w:val="0"/>
          <w:numId w:val="23"/>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zisťuje konečné výsledky hlasovania v miestnom referende za celú obec,</w:t>
      </w:r>
    </w:p>
    <w:p w14:paraId="6F7F7C64" w14:textId="77777777" w:rsidR="00C20F55" w:rsidRPr="00C20F55" w:rsidRDefault="00C20F55" w:rsidP="00C20F55">
      <w:pPr>
        <w:numPr>
          <w:ilvl w:val="0"/>
          <w:numId w:val="23"/>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vyhotovuje zápisnicu o výsledkoch miestneho referenda,</w:t>
      </w:r>
    </w:p>
    <w:p w14:paraId="08D3EAA3" w14:textId="77777777" w:rsidR="00C20F55" w:rsidRPr="00C20F55" w:rsidRDefault="00C20F55" w:rsidP="00C20F55">
      <w:pPr>
        <w:numPr>
          <w:ilvl w:val="0"/>
          <w:numId w:val="23"/>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doručí zápisnicu o výsledkoch miestneho referenda starostovi.</w:t>
      </w:r>
    </w:p>
    <w:p w14:paraId="44DD2EAE" w14:textId="77777777" w:rsidR="00C20F55" w:rsidRPr="00C20F55" w:rsidRDefault="00C20F55" w:rsidP="00C20F55">
      <w:pPr>
        <w:pStyle w:val="Normlnywebov"/>
        <w:spacing w:before="144" w:beforeAutospacing="0" w:after="144" w:afterAutospacing="0"/>
        <w:jc w:val="center"/>
        <w:rPr>
          <w:rFonts w:ascii="Garamond" w:hAnsi="Garamond" w:cs="Arial"/>
        </w:rPr>
      </w:pPr>
      <w:r w:rsidRPr="00C20F55">
        <w:rPr>
          <w:rStyle w:val="Siln"/>
          <w:rFonts w:ascii="Garamond" w:hAnsi="Garamond" w:cs="Arial"/>
        </w:rPr>
        <w:t>Článok 5</w:t>
      </w:r>
    </w:p>
    <w:p w14:paraId="74549D47" w14:textId="77777777" w:rsidR="00C20F55" w:rsidRPr="00C20F55" w:rsidRDefault="00C20F55" w:rsidP="00C20F55">
      <w:pPr>
        <w:pStyle w:val="Normlnywebov"/>
        <w:spacing w:before="144" w:beforeAutospacing="0" w:after="144" w:afterAutospacing="0"/>
        <w:jc w:val="center"/>
        <w:rPr>
          <w:rFonts w:ascii="Garamond" w:hAnsi="Garamond" w:cs="Arial"/>
        </w:rPr>
      </w:pPr>
      <w:r w:rsidRPr="00C20F55">
        <w:rPr>
          <w:rStyle w:val="Siln"/>
          <w:rFonts w:ascii="Garamond" w:hAnsi="Garamond" w:cs="Arial"/>
        </w:rPr>
        <w:t>Okrsková komisia</w:t>
      </w:r>
    </w:p>
    <w:p w14:paraId="6D22A55A" w14:textId="77777777" w:rsidR="00C20F55" w:rsidRPr="00C20F55" w:rsidRDefault="00C20F55" w:rsidP="00C20F55">
      <w:pPr>
        <w:pStyle w:val="Normlnywebov"/>
        <w:spacing w:before="144" w:beforeAutospacing="0" w:after="144" w:afterAutospacing="0"/>
        <w:rPr>
          <w:rFonts w:ascii="Garamond" w:hAnsi="Garamond" w:cs="Arial"/>
        </w:rPr>
      </w:pPr>
      <w:r w:rsidRPr="00C20F55">
        <w:rPr>
          <w:rFonts w:ascii="Garamond" w:hAnsi="Garamond" w:cs="Arial"/>
        </w:rPr>
        <w:t>(1) Okrsková komisia sa vytvára pre každý okrsok.</w:t>
      </w:r>
    </w:p>
    <w:p w14:paraId="652E5193" w14:textId="77777777" w:rsidR="00C20F55" w:rsidRPr="00C20F55" w:rsidRDefault="00C20F55" w:rsidP="00C20F55">
      <w:pPr>
        <w:pStyle w:val="Normlnywebov"/>
        <w:spacing w:before="144" w:beforeAutospacing="0" w:after="144" w:afterAutospacing="0"/>
        <w:rPr>
          <w:rFonts w:ascii="Garamond" w:hAnsi="Garamond" w:cs="Arial"/>
        </w:rPr>
      </w:pPr>
      <w:r w:rsidRPr="00C20F55">
        <w:rPr>
          <w:rFonts w:ascii="Garamond" w:hAnsi="Garamond" w:cs="Arial"/>
        </w:rPr>
        <w:t>(2) Pre tvorbu, zloženie a činnosť okrskovej komisie sa použijú ustanovenia článku 4 ods. 2 až 5.</w:t>
      </w:r>
    </w:p>
    <w:p w14:paraId="3CFC5330" w14:textId="77777777" w:rsidR="00C20F55" w:rsidRPr="00C20F55" w:rsidRDefault="00C20F55" w:rsidP="00C20F55">
      <w:pPr>
        <w:pStyle w:val="Normlnywebov"/>
        <w:spacing w:before="144" w:beforeAutospacing="0" w:after="144" w:afterAutospacing="0"/>
        <w:rPr>
          <w:rFonts w:ascii="Garamond" w:hAnsi="Garamond" w:cs="Arial"/>
        </w:rPr>
      </w:pPr>
      <w:r w:rsidRPr="00C20F55">
        <w:rPr>
          <w:rFonts w:ascii="Garamond" w:hAnsi="Garamond" w:cs="Arial"/>
        </w:rPr>
        <w:t>(3) Členov okrskových komisií menuje starosta.</w:t>
      </w:r>
    </w:p>
    <w:p w14:paraId="1233329E" w14:textId="512982C8" w:rsidR="00FF7D84" w:rsidRDefault="00FF7D84" w:rsidP="00C20F55">
      <w:pPr>
        <w:pStyle w:val="Normlnywebov"/>
        <w:spacing w:before="144" w:beforeAutospacing="0" w:after="144" w:afterAutospacing="0"/>
        <w:rPr>
          <w:rFonts w:ascii="Garamond" w:hAnsi="Garamond" w:cs="Arial"/>
        </w:rPr>
      </w:pPr>
      <w:r>
        <w:rPr>
          <w:rFonts w:ascii="Garamond" w:hAnsi="Garamond" w:cs="Arial"/>
        </w:rPr>
        <w:lastRenderedPageBreak/>
        <w:t xml:space="preserve">                                                                                                                                            3/5</w:t>
      </w:r>
    </w:p>
    <w:p w14:paraId="371029A9" w14:textId="77777777" w:rsidR="00C20F55" w:rsidRPr="00C20F55" w:rsidRDefault="00C20F55" w:rsidP="00C20F55">
      <w:pPr>
        <w:pStyle w:val="Normlnywebov"/>
        <w:spacing w:before="144" w:beforeAutospacing="0" w:after="144" w:afterAutospacing="0"/>
        <w:rPr>
          <w:rFonts w:ascii="Garamond" w:hAnsi="Garamond" w:cs="Arial"/>
        </w:rPr>
      </w:pPr>
      <w:r w:rsidRPr="00C20F55">
        <w:rPr>
          <w:rFonts w:ascii="Garamond" w:hAnsi="Garamond" w:cs="Arial"/>
        </w:rPr>
        <w:t>(4) Okrsková komisia:</w:t>
      </w:r>
    </w:p>
    <w:p w14:paraId="021B0E57" w14:textId="77777777" w:rsidR="00C20F55" w:rsidRPr="00C20F55" w:rsidRDefault="00C20F55" w:rsidP="00C20F55">
      <w:pPr>
        <w:numPr>
          <w:ilvl w:val="0"/>
          <w:numId w:val="24"/>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zabezpečuje riadny a nerušený priebeh hlasovania,</w:t>
      </w:r>
    </w:p>
    <w:p w14:paraId="6301E031" w14:textId="77777777" w:rsidR="00C20F55" w:rsidRPr="00C20F55" w:rsidRDefault="00C20F55" w:rsidP="00C20F55">
      <w:pPr>
        <w:numPr>
          <w:ilvl w:val="0"/>
          <w:numId w:val="24"/>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vykonáva sčítanie hlasov,</w:t>
      </w:r>
    </w:p>
    <w:p w14:paraId="5A02A7AB" w14:textId="77777777" w:rsidR="00C20F55" w:rsidRPr="00C20F55" w:rsidRDefault="00C20F55" w:rsidP="00C20F55">
      <w:pPr>
        <w:numPr>
          <w:ilvl w:val="0"/>
          <w:numId w:val="24"/>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vyhotovuje zápisnicu o výsledkoch hlasovania za príslušný okrsok.</w:t>
      </w:r>
    </w:p>
    <w:p w14:paraId="32E7433B" w14:textId="77777777" w:rsidR="00C20F55" w:rsidRPr="00C20F55" w:rsidRDefault="00C20F55" w:rsidP="00C20F55">
      <w:pPr>
        <w:pStyle w:val="Normlnywebov"/>
        <w:spacing w:before="144" w:beforeAutospacing="0" w:after="144" w:afterAutospacing="0"/>
        <w:jc w:val="center"/>
        <w:rPr>
          <w:rFonts w:ascii="Garamond" w:hAnsi="Garamond" w:cs="Arial"/>
        </w:rPr>
      </w:pPr>
      <w:r w:rsidRPr="00C20F55">
        <w:rPr>
          <w:rStyle w:val="Siln"/>
          <w:rFonts w:ascii="Garamond" w:hAnsi="Garamond" w:cs="Arial"/>
        </w:rPr>
        <w:t>Článok 6</w:t>
      </w:r>
    </w:p>
    <w:p w14:paraId="6D0B0ECA" w14:textId="77777777" w:rsidR="00C20F55" w:rsidRPr="00C20F55" w:rsidRDefault="00C20F55" w:rsidP="00C20F55">
      <w:pPr>
        <w:pStyle w:val="Normlnywebov"/>
        <w:spacing w:before="144" w:beforeAutospacing="0" w:after="144" w:afterAutospacing="0"/>
        <w:jc w:val="center"/>
        <w:rPr>
          <w:rFonts w:ascii="Garamond" w:hAnsi="Garamond" w:cs="Arial"/>
        </w:rPr>
      </w:pPr>
      <w:r w:rsidRPr="00C20F55">
        <w:rPr>
          <w:rStyle w:val="Siln"/>
          <w:rFonts w:ascii="Garamond" w:hAnsi="Garamond" w:cs="Arial"/>
        </w:rPr>
        <w:t>Zoznamy oprávnených voličov</w:t>
      </w:r>
    </w:p>
    <w:p w14:paraId="5C434BD9" w14:textId="77777777" w:rsidR="00C20F55" w:rsidRPr="00C20F55" w:rsidRDefault="00C20F55" w:rsidP="00C20F55">
      <w:pPr>
        <w:pStyle w:val="Normlnywebov"/>
        <w:spacing w:before="144" w:beforeAutospacing="0" w:after="144" w:afterAutospacing="0"/>
        <w:rPr>
          <w:rFonts w:ascii="Garamond" w:hAnsi="Garamond" w:cs="Arial"/>
        </w:rPr>
      </w:pPr>
      <w:r w:rsidRPr="00C20F55">
        <w:rPr>
          <w:rFonts w:ascii="Garamond" w:hAnsi="Garamond" w:cs="Arial"/>
        </w:rPr>
        <w:t>(1) Zoznamy oprávnených voličov pre každý okrsok vyhotoví obec zo stáleho zoznamu voličov</w:t>
      </w:r>
      <w:r w:rsidRPr="00C20F55">
        <w:rPr>
          <w:rStyle w:val="inlinenote"/>
          <w:rFonts w:ascii="Garamond" w:hAnsi="Garamond" w:cs="Arial"/>
          <w:b/>
          <w:bCs/>
        </w:rPr>
        <w:t>[3]</w:t>
      </w:r>
      <w:r w:rsidRPr="00C20F55">
        <w:rPr>
          <w:rFonts w:ascii="Garamond" w:hAnsi="Garamond" w:cs="Arial"/>
        </w:rPr>
        <w:t>.</w:t>
      </w:r>
    </w:p>
    <w:p w14:paraId="1CC1B666" w14:textId="77777777" w:rsidR="00C20F55" w:rsidRPr="00C20F55" w:rsidRDefault="00C20F55" w:rsidP="00C20F55">
      <w:pPr>
        <w:pStyle w:val="Normlnywebov"/>
        <w:spacing w:before="144" w:beforeAutospacing="0" w:after="144" w:afterAutospacing="0"/>
        <w:rPr>
          <w:rFonts w:ascii="Garamond" w:hAnsi="Garamond" w:cs="Arial"/>
        </w:rPr>
      </w:pPr>
      <w:r w:rsidRPr="00C20F55">
        <w:rPr>
          <w:rFonts w:ascii="Garamond" w:hAnsi="Garamond" w:cs="Arial"/>
        </w:rPr>
        <w:t>(2) Obec poskytne zoznam oprávnených voličov okrskovej komisii najneskôr dve hodiny pred začatím hlasovania.</w:t>
      </w:r>
    </w:p>
    <w:p w14:paraId="02D38F46" w14:textId="77777777" w:rsidR="004E6D0D" w:rsidRDefault="004E6D0D" w:rsidP="00C20F55">
      <w:pPr>
        <w:pStyle w:val="Normlnywebov"/>
        <w:spacing w:before="144" w:beforeAutospacing="0" w:after="144" w:afterAutospacing="0"/>
        <w:jc w:val="center"/>
        <w:rPr>
          <w:rStyle w:val="Siln"/>
          <w:rFonts w:ascii="Garamond" w:hAnsi="Garamond" w:cs="Arial"/>
          <w:sz w:val="28"/>
          <w:szCs w:val="28"/>
        </w:rPr>
      </w:pPr>
    </w:p>
    <w:p w14:paraId="4E7F367A" w14:textId="77777777" w:rsidR="00C20F55" w:rsidRPr="004E6D0D" w:rsidRDefault="00C20F55" w:rsidP="00C20F55">
      <w:pPr>
        <w:pStyle w:val="Normlnywebov"/>
        <w:spacing w:before="144" w:beforeAutospacing="0" w:after="144" w:afterAutospacing="0"/>
        <w:jc w:val="center"/>
        <w:rPr>
          <w:rFonts w:ascii="Garamond" w:hAnsi="Garamond" w:cs="Arial"/>
          <w:sz w:val="28"/>
          <w:szCs w:val="28"/>
        </w:rPr>
      </w:pPr>
      <w:r w:rsidRPr="004E6D0D">
        <w:rPr>
          <w:rStyle w:val="Siln"/>
          <w:rFonts w:ascii="Garamond" w:hAnsi="Garamond" w:cs="Arial"/>
          <w:sz w:val="28"/>
          <w:szCs w:val="28"/>
        </w:rPr>
        <w:t>TRETIA ČASŤ</w:t>
      </w:r>
    </w:p>
    <w:p w14:paraId="0159D4D8" w14:textId="77777777" w:rsidR="00C20F55" w:rsidRPr="004E6D0D" w:rsidRDefault="00C20F55" w:rsidP="00C20F55">
      <w:pPr>
        <w:pStyle w:val="Normlnywebov"/>
        <w:spacing w:before="144" w:beforeAutospacing="0" w:after="144" w:afterAutospacing="0"/>
        <w:jc w:val="center"/>
        <w:rPr>
          <w:rFonts w:ascii="Garamond" w:hAnsi="Garamond" w:cs="Arial"/>
          <w:sz w:val="28"/>
          <w:szCs w:val="28"/>
        </w:rPr>
      </w:pPr>
      <w:r w:rsidRPr="004E6D0D">
        <w:rPr>
          <w:rStyle w:val="Siln"/>
          <w:rFonts w:ascii="Garamond" w:hAnsi="Garamond" w:cs="Arial"/>
          <w:sz w:val="28"/>
          <w:szCs w:val="28"/>
        </w:rPr>
        <w:t>KONANIE MIESTNEHO REFERENDA</w:t>
      </w:r>
    </w:p>
    <w:p w14:paraId="6E4712DF" w14:textId="77777777" w:rsidR="00C20F55" w:rsidRPr="004E6D0D" w:rsidRDefault="00C20F55" w:rsidP="00C20F55">
      <w:pPr>
        <w:pStyle w:val="Normlnywebov"/>
        <w:spacing w:before="144" w:beforeAutospacing="0" w:after="144" w:afterAutospacing="0"/>
        <w:jc w:val="center"/>
        <w:rPr>
          <w:rFonts w:ascii="Garamond" w:hAnsi="Garamond" w:cs="Arial"/>
          <w:sz w:val="28"/>
          <w:szCs w:val="28"/>
        </w:rPr>
      </w:pPr>
      <w:r w:rsidRPr="004E6D0D">
        <w:rPr>
          <w:rStyle w:val="Siln"/>
          <w:rFonts w:ascii="Garamond" w:hAnsi="Garamond" w:cs="Arial"/>
          <w:sz w:val="28"/>
          <w:szCs w:val="28"/>
        </w:rPr>
        <w:t>Článok 7</w:t>
      </w:r>
    </w:p>
    <w:p w14:paraId="37ABDBE4" w14:textId="77777777" w:rsidR="00C20F55" w:rsidRPr="00C20F55" w:rsidRDefault="00C20F55" w:rsidP="00C20F55">
      <w:pPr>
        <w:pStyle w:val="Normlnywebov"/>
        <w:spacing w:before="144" w:beforeAutospacing="0" w:after="144" w:afterAutospacing="0"/>
        <w:jc w:val="center"/>
        <w:rPr>
          <w:rFonts w:ascii="Garamond" w:hAnsi="Garamond" w:cs="Arial"/>
        </w:rPr>
      </w:pPr>
      <w:r w:rsidRPr="00C20F55">
        <w:rPr>
          <w:rStyle w:val="Siln"/>
          <w:rFonts w:ascii="Garamond" w:hAnsi="Garamond" w:cs="Arial"/>
        </w:rPr>
        <w:t>Hlasovacie lístky</w:t>
      </w:r>
    </w:p>
    <w:p w14:paraId="571F87FA" w14:textId="77777777" w:rsidR="00C20F55" w:rsidRPr="00C20F55" w:rsidRDefault="00C20F55" w:rsidP="00C20F55">
      <w:pPr>
        <w:pStyle w:val="Normlnywebov"/>
        <w:spacing w:before="144" w:beforeAutospacing="0" w:after="144" w:afterAutospacing="0"/>
        <w:rPr>
          <w:rFonts w:ascii="Garamond" w:hAnsi="Garamond" w:cs="Arial"/>
        </w:rPr>
      </w:pPr>
      <w:r w:rsidRPr="00C20F55">
        <w:rPr>
          <w:rFonts w:ascii="Garamond" w:hAnsi="Garamond" w:cs="Arial"/>
        </w:rPr>
        <w:t>(1) Vytlačenie a distribúciu hlasovacích lístkov do jednotlivých okrskov zabezpečí obec, pričom ich odovzdá okrskovej komisii najneskôr dve hodiny pred začatím hlasovania.</w:t>
      </w:r>
    </w:p>
    <w:p w14:paraId="6FB06CF7" w14:textId="77777777" w:rsidR="00C20F55" w:rsidRPr="00C20F55" w:rsidRDefault="00C20F55" w:rsidP="00C20F55">
      <w:pPr>
        <w:pStyle w:val="Normlnywebov"/>
        <w:spacing w:before="144" w:beforeAutospacing="0" w:after="144" w:afterAutospacing="0"/>
        <w:rPr>
          <w:rFonts w:ascii="Garamond" w:hAnsi="Garamond" w:cs="Arial"/>
        </w:rPr>
      </w:pPr>
      <w:r w:rsidRPr="00C20F55">
        <w:rPr>
          <w:rFonts w:ascii="Garamond" w:hAnsi="Garamond" w:cs="Arial"/>
        </w:rPr>
        <w:t>(2) Na hlasovacom lístku musí byť uvedené:</w:t>
      </w:r>
    </w:p>
    <w:p w14:paraId="5E513631" w14:textId="77777777" w:rsidR="00C20F55" w:rsidRPr="00C20F55" w:rsidRDefault="00C20F55" w:rsidP="00C20F55">
      <w:pPr>
        <w:numPr>
          <w:ilvl w:val="0"/>
          <w:numId w:val="25"/>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dátum konania miestneho referenda,</w:t>
      </w:r>
    </w:p>
    <w:p w14:paraId="6C98D662" w14:textId="77777777" w:rsidR="00C20F55" w:rsidRPr="00C20F55" w:rsidRDefault="00C20F55" w:rsidP="00C20F55">
      <w:pPr>
        <w:numPr>
          <w:ilvl w:val="0"/>
          <w:numId w:val="25"/>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otázka alebo otázky, ktoré sú predmetom rozhodovania v referende; pri každej otázke je miesto na vyznačenie len jednej odpovede „áno“ alebo „nie“.</w:t>
      </w:r>
    </w:p>
    <w:p w14:paraId="3E654C9C" w14:textId="77777777" w:rsidR="00C20F55" w:rsidRPr="00C20F55" w:rsidRDefault="00C20F55" w:rsidP="00C20F55">
      <w:pPr>
        <w:pStyle w:val="Normlnywebov"/>
        <w:spacing w:before="144" w:beforeAutospacing="0" w:after="144" w:afterAutospacing="0"/>
        <w:jc w:val="center"/>
        <w:rPr>
          <w:rFonts w:ascii="Garamond" w:hAnsi="Garamond" w:cs="Arial"/>
        </w:rPr>
      </w:pPr>
      <w:r w:rsidRPr="00C20F55">
        <w:rPr>
          <w:rStyle w:val="Siln"/>
          <w:rFonts w:ascii="Garamond" w:hAnsi="Garamond" w:cs="Arial"/>
        </w:rPr>
        <w:t>Článok 8</w:t>
      </w:r>
    </w:p>
    <w:p w14:paraId="4F38E2CC" w14:textId="77777777" w:rsidR="00C20F55" w:rsidRPr="00C20F55" w:rsidRDefault="00C20F55" w:rsidP="00C20F55">
      <w:pPr>
        <w:pStyle w:val="Normlnywebov"/>
        <w:spacing w:before="144" w:beforeAutospacing="0" w:after="144" w:afterAutospacing="0"/>
        <w:jc w:val="center"/>
        <w:rPr>
          <w:rFonts w:ascii="Garamond" w:hAnsi="Garamond" w:cs="Arial"/>
        </w:rPr>
      </w:pPr>
      <w:r w:rsidRPr="00C20F55">
        <w:rPr>
          <w:rStyle w:val="Siln"/>
          <w:rFonts w:ascii="Garamond" w:hAnsi="Garamond" w:cs="Arial"/>
        </w:rPr>
        <w:t>Hlasovanie</w:t>
      </w:r>
    </w:p>
    <w:p w14:paraId="54619C0D" w14:textId="77777777" w:rsidR="00C20F55" w:rsidRPr="00C20F55" w:rsidRDefault="00C20F55" w:rsidP="00C20F55">
      <w:pPr>
        <w:pStyle w:val="Normlnywebov"/>
        <w:spacing w:before="144" w:beforeAutospacing="0" w:after="144" w:afterAutospacing="0"/>
        <w:rPr>
          <w:rFonts w:ascii="Garamond" w:hAnsi="Garamond" w:cs="Arial"/>
        </w:rPr>
      </w:pPr>
      <w:r w:rsidRPr="00C20F55">
        <w:rPr>
          <w:rFonts w:ascii="Garamond" w:hAnsi="Garamond" w:cs="Arial"/>
        </w:rPr>
        <w:t>(1) Pred začatím samotného hlasovania okrsková komisia zapečatí schránku na odovzdávanie hlasovacích lístkov a skontroluje ostatné vybavenie miestnosti na hlasovanie.</w:t>
      </w:r>
    </w:p>
    <w:p w14:paraId="3FAC86CC" w14:textId="77777777" w:rsidR="00C20F55" w:rsidRPr="00C20F55" w:rsidRDefault="00C20F55" w:rsidP="00C20F55">
      <w:pPr>
        <w:pStyle w:val="Normlnywebov"/>
        <w:spacing w:before="144" w:beforeAutospacing="0" w:after="144" w:afterAutospacing="0"/>
        <w:rPr>
          <w:rFonts w:ascii="Garamond" w:hAnsi="Garamond" w:cs="Arial"/>
        </w:rPr>
      </w:pPr>
      <w:r w:rsidRPr="00C20F55">
        <w:rPr>
          <w:rFonts w:ascii="Garamond" w:hAnsi="Garamond" w:cs="Arial"/>
        </w:rPr>
        <w:t>(2) Oprávnení voliči hlasujú jednotlivo. Po vstupe do miestnosti na hlasovanie je overená ich totožnosť, zápis v zozname oprávnených voličov s vyznačením ich účasti na hlasovaní a je im vydaný hlasovací lístok.</w:t>
      </w:r>
    </w:p>
    <w:p w14:paraId="58BC2569" w14:textId="77777777" w:rsidR="00C20F55" w:rsidRPr="00C20F55" w:rsidRDefault="00C20F55" w:rsidP="00C20F55">
      <w:pPr>
        <w:pStyle w:val="Normlnywebov"/>
        <w:spacing w:before="144" w:beforeAutospacing="0" w:after="144" w:afterAutospacing="0"/>
        <w:rPr>
          <w:rFonts w:ascii="Garamond" w:hAnsi="Garamond" w:cs="Arial"/>
        </w:rPr>
      </w:pPr>
      <w:r w:rsidRPr="00C20F55">
        <w:rPr>
          <w:rFonts w:ascii="Garamond" w:hAnsi="Garamond" w:cs="Arial"/>
        </w:rPr>
        <w:t>(3) Oprávnený volič je povinný odobrať sa do priestoru vyhradeného na úpravu hlasovacieho lístka, inak sa mu hlasovanie neumožní.</w:t>
      </w:r>
    </w:p>
    <w:p w14:paraId="44F41D2A" w14:textId="77777777" w:rsidR="00C20F55" w:rsidRPr="00C20F55" w:rsidRDefault="00C20F55" w:rsidP="00C20F55">
      <w:pPr>
        <w:pStyle w:val="Normlnywebov"/>
        <w:spacing w:before="144" w:beforeAutospacing="0" w:after="144" w:afterAutospacing="0"/>
        <w:rPr>
          <w:rFonts w:ascii="Garamond" w:hAnsi="Garamond" w:cs="Arial"/>
        </w:rPr>
      </w:pPr>
      <w:r w:rsidRPr="00C20F55">
        <w:rPr>
          <w:rFonts w:ascii="Garamond" w:hAnsi="Garamond" w:cs="Arial"/>
        </w:rPr>
        <w:t>(4) Na hlasovacom lístku oprávnený volič vyznačí pre každú otázku iba jednu odpoveď, a to zaškrtnutím. Iný spôsob úpravy sa nepovažuje za platný hlas na danú otázku.</w:t>
      </w:r>
    </w:p>
    <w:p w14:paraId="640F9CF0" w14:textId="77777777" w:rsidR="00C20F55" w:rsidRPr="00C20F55" w:rsidRDefault="00C20F55" w:rsidP="00C20F55">
      <w:pPr>
        <w:pStyle w:val="Normlnywebov"/>
        <w:spacing w:before="144" w:beforeAutospacing="0" w:after="144" w:afterAutospacing="0"/>
        <w:rPr>
          <w:rFonts w:ascii="Garamond" w:hAnsi="Garamond" w:cs="Arial"/>
        </w:rPr>
      </w:pPr>
      <w:r w:rsidRPr="00C20F55">
        <w:rPr>
          <w:rFonts w:ascii="Garamond" w:hAnsi="Garamond" w:cs="Arial"/>
        </w:rPr>
        <w:t>(5) Po úprave hlasovacieho lístka tento oprávnený volič preloží a vloží do schránky na odovzdávanie hlasov.</w:t>
      </w:r>
    </w:p>
    <w:p w14:paraId="408B1304" w14:textId="77777777" w:rsidR="00FF7D84" w:rsidRDefault="00C20F55" w:rsidP="00C20F55">
      <w:pPr>
        <w:pStyle w:val="Normlnywebov"/>
        <w:spacing w:before="144" w:beforeAutospacing="0" w:after="144" w:afterAutospacing="0"/>
        <w:rPr>
          <w:rFonts w:ascii="Garamond" w:hAnsi="Garamond" w:cs="Arial"/>
        </w:rPr>
      </w:pPr>
      <w:r w:rsidRPr="00C20F55">
        <w:rPr>
          <w:rFonts w:ascii="Garamond" w:hAnsi="Garamond" w:cs="Arial"/>
        </w:rPr>
        <w:t xml:space="preserve">(6) Zo závažných, najmä zdravotných dôvodov, možno okrskovú komisiu požiadať o to, aby oprávnený volič mohol hlasovať mimo miestnosti na hlasovanie, avšak len v rámci toho istého </w:t>
      </w:r>
    </w:p>
    <w:p w14:paraId="72EA1C13" w14:textId="1A43F3B9" w:rsidR="00FF7D84" w:rsidRDefault="00FF7D84" w:rsidP="00C20F55">
      <w:pPr>
        <w:pStyle w:val="Normlnywebov"/>
        <w:spacing w:before="144" w:beforeAutospacing="0" w:after="144" w:afterAutospacing="0"/>
        <w:rPr>
          <w:rFonts w:ascii="Garamond" w:hAnsi="Garamond" w:cs="Arial"/>
        </w:rPr>
      </w:pPr>
      <w:r>
        <w:rPr>
          <w:rFonts w:ascii="Garamond" w:hAnsi="Garamond" w:cs="Arial"/>
        </w:rPr>
        <w:lastRenderedPageBreak/>
        <w:t xml:space="preserve">                                                                                                                                       4/5</w:t>
      </w:r>
    </w:p>
    <w:p w14:paraId="4604845F" w14:textId="32654A8F" w:rsidR="00C20F55" w:rsidRPr="00C20F55" w:rsidRDefault="00C20F55" w:rsidP="00C20F55">
      <w:pPr>
        <w:pStyle w:val="Normlnywebov"/>
        <w:spacing w:before="144" w:beforeAutospacing="0" w:after="144" w:afterAutospacing="0"/>
        <w:rPr>
          <w:rFonts w:ascii="Garamond" w:hAnsi="Garamond" w:cs="Arial"/>
        </w:rPr>
      </w:pPr>
      <w:r w:rsidRPr="00C20F55">
        <w:rPr>
          <w:rFonts w:ascii="Garamond" w:hAnsi="Garamond" w:cs="Arial"/>
        </w:rPr>
        <w:t>okrsku. V takom prípade sa k takémuto voličovi vyšlú dvaja členovia okrskovej komisie s prenosnou schránkou. Pri hlasovaní podľa tohto odseku sa rovnako musí zachovať tajnosť hlasovania.</w:t>
      </w:r>
    </w:p>
    <w:p w14:paraId="092C1BD1" w14:textId="77777777" w:rsidR="004E6D0D" w:rsidRDefault="004E6D0D" w:rsidP="00C20F55">
      <w:pPr>
        <w:pStyle w:val="Normlnywebov"/>
        <w:spacing w:before="144" w:beforeAutospacing="0" w:after="144" w:afterAutospacing="0"/>
        <w:jc w:val="center"/>
        <w:rPr>
          <w:rStyle w:val="Siln"/>
          <w:rFonts w:ascii="Garamond" w:hAnsi="Garamond" w:cs="Arial"/>
          <w:sz w:val="28"/>
          <w:szCs w:val="28"/>
        </w:rPr>
      </w:pPr>
    </w:p>
    <w:p w14:paraId="3656FA8B" w14:textId="77777777" w:rsidR="00C20F55" w:rsidRPr="004E6D0D" w:rsidRDefault="00C20F55" w:rsidP="00C20F55">
      <w:pPr>
        <w:pStyle w:val="Normlnywebov"/>
        <w:spacing w:before="144" w:beforeAutospacing="0" w:after="144" w:afterAutospacing="0"/>
        <w:jc w:val="center"/>
        <w:rPr>
          <w:rFonts w:ascii="Garamond" w:hAnsi="Garamond" w:cs="Arial"/>
          <w:sz w:val="28"/>
          <w:szCs w:val="28"/>
        </w:rPr>
      </w:pPr>
      <w:r w:rsidRPr="004E6D0D">
        <w:rPr>
          <w:rStyle w:val="Siln"/>
          <w:rFonts w:ascii="Garamond" w:hAnsi="Garamond" w:cs="Arial"/>
          <w:sz w:val="28"/>
          <w:szCs w:val="28"/>
        </w:rPr>
        <w:t>ŠTVRTÁ ČASŤ</w:t>
      </w:r>
    </w:p>
    <w:p w14:paraId="41D66BA8" w14:textId="77777777" w:rsidR="00C20F55" w:rsidRPr="004E6D0D" w:rsidRDefault="00C20F55" w:rsidP="00C20F55">
      <w:pPr>
        <w:pStyle w:val="Normlnywebov"/>
        <w:spacing w:before="144" w:beforeAutospacing="0" w:after="144" w:afterAutospacing="0"/>
        <w:jc w:val="center"/>
        <w:rPr>
          <w:rFonts w:ascii="Garamond" w:hAnsi="Garamond" w:cs="Arial"/>
          <w:sz w:val="28"/>
          <w:szCs w:val="28"/>
        </w:rPr>
      </w:pPr>
      <w:r w:rsidRPr="004E6D0D">
        <w:rPr>
          <w:rStyle w:val="Siln"/>
          <w:rFonts w:ascii="Garamond" w:hAnsi="Garamond" w:cs="Arial"/>
          <w:sz w:val="28"/>
          <w:szCs w:val="28"/>
        </w:rPr>
        <w:t>ZISŤOVANIE VÝSLEDKOV MIESTNEHO REFERENDA</w:t>
      </w:r>
    </w:p>
    <w:p w14:paraId="59ECD89B" w14:textId="77777777" w:rsidR="00C20F55" w:rsidRPr="004E6D0D" w:rsidRDefault="00C20F55" w:rsidP="00C20F55">
      <w:pPr>
        <w:pStyle w:val="Normlnywebov"/>
        <w:spacing w:before="144" w:beforeAutospacing="0" w:after="144" w:afterAutospacing="0"/>
        <w:jc w:val="center"/>
        <w:rPr>
          <w:rFonts w:ascii="Garamond" w:hAnsi="Garamond" w:cs="Arial"/>
          <w:sz w:val="28"/>
          <w:szCs w:val="28"/>
        </w:rPr>
      </w:pPr>
      <w:r w:rsidRPr="004E6D0D">
        <w:rPr>
          <w:rStyle w:val="Siln"/>
          <w:rFonts w:ascii="Garamond" w:hAnsi="Garamond" w:cs="Arial"/>
          <w:sz w:val="28"/>
          <w:szCs w:val="28"/>
        </w:rPr>
        <w:t>Článok 9</w:t>
      </w:r>
    </w:p>
    <w:p w14:paraId="6E3EA492" w14:textId="77777777" w:rsidR="00C20F55" w:rsidRPr="004E6D0D" w:rsidRDefault="00C20F55" w:rsidP="00C20F55">
      <w:pPr>
        <w:pStyle w:val="Normlnywebov"/>
        <w:spacing w:before="144" w:beforeAutospacing="0" w:after="144" w:afterAutospacing="0"/>
        <w:jc w:val="center"/>
        <w:rPr>
          <w:rFonts w:ascii="Garamond" w:hAnsi="Garamond" w:cs="Arial"/>
          <w:sz w:val="28"/>
          <w:szCs w:val="28"/>
        </w:rPr>
      </w:pPr>
      <w:r w:rsidRPr="004E6D0D">
        <w:rPr>
          <w:rStyle w:val="Siln"/>
          <w:rFonts w:ascii="Garamond" w:hAnsi="Garamond" w:cs="Arial"/>
          <w:sz w:val="28"/>
          <w:szCs w:val="28"/>
        </w:rPr>
        <w:t>Sčítanie hlasov</w:t>
      </w:r>
    </w:p>
    <w:p w14:paraId="743C7550" w14:textId="77777777" w:rsidR="00C20F55" w:rsidRPr="00C20F55" w:rsidRDefault="00C20F55" w:rsidP="00C20F55">
      <w:pPr>
        <w:pStyle w:val="Normlnywebov"/>
        <w:spacing w:before="144" w:beforeAutospacing="0" w:after="144" w:afterAutospacing="0"/>
        <w:rPr>
          <w:rFonts w:ascii="Garamond" w:hAnsi="Garamond" w:cs="Arial"/>
        </w:rPr>
      </w:pPr>
      <w:r w:rsidRPr="00C20F55">
        <w:rPr>
          <w:rFonts w:ascii="Garamond" w:hAnsi="Garamond" w:cs="Arial"/>
        </w:rPr>
        <w:t>(1) Okamžite po ukončení hlasovania okrsková komisia zapečatí nepoužité hlasovacie lístky a odloží ich nabok tak, aby sa nezmiešali s odovzdanými hlasovacími lístkami. Následne okrsková komisia otvorí prenosnú schránku a schránku na odovzdávanie hlasov a ich obsah zmieša.</w:t>
      </w:r>
    </w:p>
    <w:p w14:paraId="4E6D7D11" w14:textId="77777777" w:rsidR="00C20F55" w:rsidRPr="00C20F55" w:rsidRDefault="00C20F55" w:rsidP="00C20F55">
      <w:pPr>
        <w:pStyle w:val="Normlnywebov"/>
        <w:spacing w:before="144" w:beforeAutospacing="0" w:after="144" w:afterAutospacing="0"/>
        <w:rPr>
          <w:rFonts w:ascii="Garamond" w:hAnsi="Garamond" w:cs="Arial"/>
        </w:rPr>
      </w:pPr>
      <w:r w:rsidRPr="00C20F55">
        <w:rPr>
          <w:rFonts w:ascii="Garamond" w:hAnsi="Garamond" w:cs="Arial"/>
        </w:rPr>
        <w:t>(2) Okrsková komisia vylúči všetky písomnosti a predmety, ktoré nie sú hlasovacími lístkami a zistí</w:t>
      </w:r>
    </w:p>
    <w:p w14:paraId="5963CA85" w14:textId="77777777" w:rsidR="00C20F55" w:rsidRPr="00C20F55" w:rsidRDefault="00C20F55" w:rsidP="00C20F55">
      <w:pPr>
        <w:numPr>
          <w:ilvl w:val="0"/>
          <w:numId w:val="26"/>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celkový počet zúčastnených oprávnených voličov,</w:t>
      </w:r>
    </w:p>
    <w:p w14:paraId="645D25E2" w14:textId="77777777" w:rsidR="00C20F55" w:rsidRPr="00C20F55" w:rsidRDefault="00C20F55" w:rsidP="00C20F55">
      <w:pPr>
        <w:numPr>
          <w:ilvl w:val="0"/>
          <w:numId w:val="26"/>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celkový počet odovzdaných hlasovacích lístkov,</w:t>
      </w:r>
    </w:p>
    <w:p w14:paraId="64833993" w14:textId="77777777" w:rsidR="00C20F55" w:rsidRPr="00C20F55" w:rsidRDefault="00C20F55" w:rsidP="00C20F55">
      <w:pPr>
        <w:numPr>
          <w:ilvl w:val="0"/>
          <w:numId w:val="26"/>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počet platných odpovedí na každú otázku.</w:t>
      </w:r>
    </w:p>
    <w:p w14:paraId="19449A84" w14:textId="77777777" w:rsidR="00C20F55" w:rsidRPr="00C20F55" w:rsidRDefault="00C20F55" w:rsidP="00C20F55">
      <w:pPr>
        <w:pStyle w:val="Normlnywebov"/>
        <w:spacing w:before="144" w:beforeAutospacing="0" w:after="144" w:afterAutospacing="0"/>
        <w:rPr>
          <w:rFonts w:ascii="Garamond" w:hAnsi="Garamond" w:cs="Arial"/>
        </w:rPr>
      </w:pPr>
      <w:r w:rsidRPr="00C20F55">
        <w:rPr>
          <w:rFonts w:ascii="Garamond" w:hAnsi="Garamond" w:cs="Arial"/>
        </w:rPr>
        <w:t>(3) O platnosti alebo neplatnosti hlasu rozhoduje s konečnou platnosťou okrsková komisia.</w:t>
      </w:r>
    </w:p>
    <w:p w14:paraId="77E872D2" w14:textId="77777777" w:rsidR="00C20F55" w:rsidRPr="00C20F55" w:rsidRDefault="00C20F55" w:rsidP="00C20F55">
      <w:pPr>
        <w:pStyle w:val="Normlnywebov"/>
        <w:spacing w:before="144" w:beforeAutospacing="0" w:after="144" w:afterAutospacing="0"/>
        <w:jc w:val="center"/>
        <w:rPr>
          <w:rFonts w:ascii="Garamond" w:hAnsi="Garamond" w:cs="Arial"/>
        </w:rPr>
      </w:pPr>
      <w:r w:rsidRPr="00C20F55">
        <w:rPr>
          <w:rStyle w:val="Siln"/>
          <w:rFonts w:ascii="Garamond" w:hAnsi="Garamond" w:cs="Arial"/>
        </w:rPr>
        <w:t>Článok 10</w:t>
      </w:r>
    </w:p>
    <w:p w14:paraId="2B89DD53" w14:textId="77777777" w:rsidR="00C20F55" w:rsidRPr="00C20F55" w:rsidRDefault="00C20F55" w:rsidP="00C20F55">
      <w:pPr>
        <w:pStyle w:val="Normlnywebov"/>
        <w:spacing w:before="144" w:beforeAutospacing="0" w:after="144" w:afterAutospacing="0"/>
        <w:jc w:val="center"/>
        <w:rPr>
          <w:rFonts w:ascii="Garamond" w:hAnsi="Garamond" w:cs="Arial"/>
        </w:rPr>
      </w:pPr>
      <w:r w:rsidRPr="00C20F55">
        <w:rPr>
          <w:rStyle w:val="Siln"/>
          <w:rFonts w:ascii="Garamond" w:hAnsi="Garamond" w:cs="Arial"/>
        </w:rPr>
        <w:t>Zápisnica okrskovej komisie</w:t>
      </w:r>
    </w:p>
    <w:p w14:paraId="62FC7684" w14:textId="77777777" w:rsidR="00C20F55" w:rsidRPr="00C20F55" w:rsidRDefault="00C20F55" w:rsidP="00C20F55">
      <w:pPr>
        <w:pStyle w:val="Normlnywebov"/>
        <w:spacing w:before="144" w:beforeAutospacing="0" w:after="144" w:afterAutospacing="0"/>
        <w:rPr>
          <w:rFonts w:ascii="Garamond" w:hAnsi="Garamond" w:cs="Arial"/>
        </w:rPr>
      </w:pPr>
      <w:r w:rsidRPr="00C20F55">
        <w:rPr>
          <w:rFonts w:ascii="Garamond" w:hAnsi="Garamond" w:cs="Arial"/>
        </w:rPr>
        <w:t>(1) Okrsková komisia po ukončení sčítania hlasov vypracuje v dvoch vyhotoveniach zápisnicu o hlasovaní pre daný okrsok, v ktorej uvedie najmä:</w:t>
      </w:r>
    </w:p>
    <w:p w14:paraId="0A5B9D18" w14:textId="77777777" w:rsidR="00C20F55" w:rsidRPr="00C20F55" w:rsidRDefault="00C20F55" w:rsidP="00C20F55">
      <w:pPr>
        <w:numPr>
          <w:ilvl w:val="0"/>
          <w:numId w:val="27"/>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čas začatia a čas ukončenia hlasovania a prípadné prerušenie hlasovania,</w:t>
      </w:r>
    </w:p>
    <w:p w14:paraId="77A64DD9" w14:textId="77777777" w:rsidR="00C20F55" w:rsidRPr="00C20F55" w:rsidRDefault="00C20F55" w:rsidP="00C20F55">
      <w:pPr>
        <w:numPr>
          <w:ilvl w:val="0"/>
          <w:numId w:val="27"/>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celkový počet oprávnených voličov zapísaných v zozname oprávnených voličov,</w:t>
      </w:r>
    </w:p>
    <w:p w14:paraId="42057D83" w14:textId="77777777" w:rsidR="00C20F55" w:rsidRPr="00C20F55" w:rsidRDefault="00C20F55" w:rsidP="00C20F55">
      <w:pPr>
        <w:numPr>
          <w:ilvl w:val="0"/>
          <w:numId w:val="27"/>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celkový počet oprávnených voličov, ktorým boli vydané hlasovacie lístky,</w:t>
      </w:r>
    </w:p>
    <w:p w14:paraId="67ACD1D8" w14:textId="77777777" w:rsidR="00C20F55" w:rsidRPr="00C20F55" w:rsidRDefault="00C20F55" w:rsidP="00C20F55">
      <w:pPr>
        <w:numPr>
          <w:ilvl w:val="0"/>
          <w:numId w:val="27"/>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celkový počet odovzdaných hlasovacích lístkov,</w:t>
      </w:r>
    </w:p>
    <w:p w14:paraId="6BFB41B4" w14:textId="77777777" w:rsidR="00C20F55" w:rsidRPr="00C20F55" w:rsidRDefault="00C20F55" w:rsidP="00C20F55">
      <w:pPr>
        <w:numPr>
          <w:ilvl w:val="0"/>
          <w:numId w:val="27"/>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celkový počet odpovedí „áno“ a „nie“ pre každú otázku jednotlivo,</w:t>
      </w:r>
    </w:p>
    <w:p w14:paraId="2114885C" w14:textId="77777777" w:rsidR="00C20F55" w:rsidRPr="00C20F55" w:rsidRDefault="00C20F55" w:rsidP="00C20F55">
      <w:pPr>
        <w:numPr>
          <w:ilvl w:val="0"/>
          <w:numId w:val="27"/>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stručný opis prípadných mimoriadností počas hlasovania.</w:t>
      </w:r>
    </w:p>
    <w:p w14:paraId="2BBFEF8A" w14:textId="77777777" w:rsidR="00C20F55" w:rsidRPr="00C20F55" w:rsidRDefault="00C20F55" w:rsidP="00C20F55">
      <w:pPr>
        <w:pStyle w:val="Normlnywebov"/>
        <w:spacing w:before="144" w:beforeAutospacing="0" w:after="144" w:afterAutospacing="0"/>
        <w:rPr>
          <w:rFonts w:ascii="Garamond" w:hAnsi="Garamond" w:cs="Arial"/>
        </w:rPr>
      </w:pPr>
      <w:r w:rsidRPr="00C20F55">
        <w:rPr>
          <w:rFonts w:ascii="Garamond" w:hAnsi="Garamond" w:cs="Arial"/>
        </w:rPr>
        <w:t>(2) Okrsková komisia odovzdá bezodkladne jeden rovnopis zápisnice o hlasovaní miestnej komisii a následne jeden rovnopis spolu so zapečatenými použitými aj nepoužitými hlasovacími lístkami a zapečatenými zoznamami oprávnených voličov a prípadnou inou dokumentáciou do úschovy obci.</w:t>
      </w:r>
    </w:p>
    <w:p w14:paraId="7D554ADC" w14:textId="77777777" w:rsidR="00C20F55" w:rsidRPr="00C20F55" w:rsidRDefault="00C20F55" w:rsidP="00C20F55">
      <w:pPr>
        <w:pStyle w:val="Normlnywebov"/>
        <w:spacing w:before="144" w:beforeAutospacing="0" w:after="144" w:afterAutospacing="0"/>
        <w:jc w:val="center"/>
        <w:rPr>
          <w:rFonts w:ascii="Garamond" w:hAnsi="Garamond" w:cs="Arial"/>
        </w:rPr>
      </w:pPr>
      <w:r w:rsidRPr="00C20F55">
        <w:rPr>
          <w:rStyle w:val="Siln"/>
          <w:rFonts w:ascii="Garamond" w:hAnsi="Garamond" w:cs="Arial"/>
        </w:rPr>
        <w:t>Článok 10</w:t>
      </w:r>
    </w:p>
    <w:p w14:paraId="4C25CFEF" w14:textId="77777777" w:rsidR="00C20F55" w:rsidRPr="00C20F55" w:rsidRDefault="00C20F55" w:rsidP="00C20F55">
      <w:pPr>
        <w:pStyle w:val="Normlnywebov"/>
        <w:spacing w:before="144" w:beforeAutospacing="0" w:after="144" w:afterAutospacing="0"/>
        <w:jc w:val="center"/>
        <w:rPr>
          <w:rFonts w:ascii="Garamond" w:hAnsi="Garamond" w:cs="Arial"/>
        </w:rPr>
      </w:pPr>
      <w:r w:rsidRPr="00C20F55">
        <w:rPr>
          <w:rStyle w:val="Siln"/>
          <w:rFonts w:ascii="Garamond" w:hAnsi="Garamond" w:cs="Arial"/>
        </w:rPr>
        <w:t>Zápisnica miestnej komisie</w:t>
      </w:r>
    </w:p>
    <w:p w14:paraId="61A6E0F5" w14:textId="77777777" w:rsidR="00C20F55" w:rsidRPr="00C20F55" w:rsidRDefault="00C20F55" w:rsidP="00C20F55">
      <w:pPr>
        <w:pStyle w:val="Normlnywebov"/>
        <w:spacing w:before="144" w:beforeAutospacing="0" w:after="144" w:afterAutospacing="0"/>
        <w:rPr>
          <w:rFonts w:ascii="Garamond" w:hAnsi="Garamond" w:cs="Arial"/>
        </w:rPr>
      </w:pPr>
      <w:r w:rsidRPr="00C20F55">
        <w:rPr>
          <w:rFonts w:ascii="Garamond" w:hAnsi="Garamond" w:cs="Arial"/>
        </w:rPr>
        <w:t>(1) Miestna komisia na základe doručených zápisníc o hlasovaní okrskových komisií vyhotoví v dvoch vyhotoveniach zápisnicu o hlasovaní za celú obec, v ktorej uvedie:</w:t>
      </w:r>
    </w:p>
    <w:p w14:paraId="5A110EBD" w14:textId="77777777" w:rsidR="00C20F55" w:rsidRPr="00C20F55" w:rsidRDefault="00C20F55" w:rsidP="00C20F55">
      <w:pPr>
        <w:numPr>
          <w:ilvl w:val="0"/>
          <w:numId w:val="28"/>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celkový počet okrskov,</w:t>
      </w:r>
    </w:p>
    <w:p w14:paraId="5B6F4C8A" w14:textId="77777777" w:rsidR="00C20F55" w:rsidRDefault="00C20F55" w:rsidP="00C20F55">
      <w:pPr>
        <w:numPr>
          <w:ilvl w:val="0"/>
          <w:numId w:val="28"/>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počet okrskov, ktoré odovzdali zápisnicu o hlasovaní,</w:t>
      </w:r>
    </w:p>
    <w:p w14:paraId="3BE9CC8F" w14:textId="5F62B813" w:rsidR="00FF7D84" w:rsidRPr="00C20F55" w:rsidRDefault="00FF7D84" w:rsidP="00FF7D84">
      <w:pPr>
        <w:spacing w:before="100" w:beforeAutospacing="1" w:after="100" w:afterAutospacing="1" w:line="240" w:lineRule="auto"/>
        <w:ind w:left="720"/>
        <w:rPr>
          <w:rFonts w:ascii="Garamond" w:hAnsi="Garamond" w:cs="Arial"/>
          <w:sz w:val="24"/>
          <w:szCs w:val="24"/>
        </w:rPr>
      </w:pPr>
      <w:r>
        <w:rPr>
          <w:rFonts w:ascii="Garamond" w:hAnsi="Garamond" w:cs="Arial"/>
          <w:sz w:val="24"/>
          <w:szCs w:val="24"/>
        </w:rPr>
        <w:lastRenderedPageBreak/>
        <w:t xml:space="preserve">                                                                                                                           5/5</w:t>
      </w:r>
    </w:p>
    <w:p w14:paraId="57D828D7" w14:textId="77777777" w:rsidR="00C20F55" w:rsidRPr="00C20F55" w:rsidRDefault="00C20F55" w:rsidP="00C20F55">
      <w:pPr>
        <w:numPr>
          <w:ilvl w:val="0"/>
          <w:numId w:val="28"/>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celkový počet oprávnených voličov zapísaných v zozname oprávnených voličov obce,</w:t>
      </w:r>
    </w:p>
    <w:p w14:paraId="1AA3B0BA" w14:textId="77777777" w:rsidR="00C20F55" w:rsidRPr="00C20F55" w:rsidRDefault="00C20F55" w:rsidP="00C20F55">
      <w:pPr>
        <w:numPr>
          <w:ilvl w:val="0"/>
          <w:numId w:val="28"/>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celkový počet oprávnených voličov obce, ktorým boli vydané hlasovacie lístky,</w:t>
      </w:r>
    </w:p>
    <w:p w14:paraId="14BF8346" w14:textId="77777777" w:rsidR="00C20F55" w:rsidRPr="00C20F55" w:rsidRDefault="00C20F55" w:rsidP="00C20F55">
      <w:pPr>
        <w:numPr>
          <w:ilvl w:val="0"/>
          <w:numId w:val="28"/>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celkový počet odovzdaných hlasovacích lístkov v obci,</w:t>
      </w:r>
    </w:p>
    <w:p w14:paraId="121BD4A5" w14:textId="77777777" w:rsidR="00C20F55" w:rsidRPr="00C20F55" w:rsidRDefault="00C20F55" w:rsidP="00C20F55">
      <w:pPr>
        <w:numPr>
          <w:ilvl w:val="0"/>
          <w:numId w:val="28"/>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celkový počet odpovedí „áno“ a „nie“ pre každú otázku jednotlivo pre celú obec,</w:t>
      </w:r>
    </w:p>
    <w:p w14:paraId="50B98AF8" w14:textId="77777777" w:rsidR="00C20F55" w:rsidRPr="00C20F55" w:rsidRDefault="00C20F55" w:rsidP="00C20F55">
      <w:pPr>
        <w:numPr>
          <w:ilvl w:val="0"/>
          <w:numId w:val="28"/>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stručný opis prípadných mimoriadností počas hlasovania.</w:t>
      </w:r>
    </w:p>
    <w:p w14:paraId="79151B71" w14:textId="77777777" w:rsidR="00C20F55" w:rsidRPr="00C20F55" w:rsidRDefault="00C20F55" w:rsidP="00C20F55">
      <w:pPr>
        <w:pStyle w:val="Normlnywebov"/>
        <w:spacing w:before="144" w:beforeAutospacing="0" w:after="144" w:afterAutospacing="0"/>
        <w:rPr>
          <w:rFonts w:ascii="Garamond" w:hAnsi="Garamond" w:cs="Arial"/>
        </w:rPr>
      </w:pPr>
      <w:r w:rsidRPr="00C20F55">
        <w:rPr>
          <w:rFonts w:ascii="Garamond" w:hAnsi="Garamond" w:cs="Arial"/>
        </w:rPr>
        <w:t>(2) Miestna komisia bezodkladne po podpísaní oboch vyhotovení zápisnice odovzdá jedno vyhotovenie starostovi a druhý rovnopis spolu s ostatnou dokumentáciou do úschovy obci.</w:t>
      </w:r>
    </w:p>
    <w:p w14:paraId="7C33DAEB" w14:textId="77777777" w:rsidR="004E6D0D" w:rsidRDefault="004E6D0D" w:rsidP="00C20F55">
      <w:pPr>
        <w:pStyle w:val="Normlnywebov"/>
        <w:spacing w:before="144" w:beforeAutospacing="0" w:after="144" w:afterAutospacing="0"/>
        <w:jc w:val="center"/>
        <w:rPr>
          <w:rStyle w:val="Siln"/>
          <w:rFonts w:ascii="Garamond" w:hAnsi="Garamond" w:cs="Arial"/>
          <w:sz w:val="28"/>
          <w:szCs w:val="28"/>
        </w:rPr>
      </w:pPr>
    </w:p>
    <w:p w14:paraId="39CAA59A" w14:textId="77777777" w:rsidR="00C20F55" w:rsidRPr="004E6D0D" w:rsidRDefault="00C20F55" w:rsidP="00C20F55">
      <w:pPr>
        <w:pStyle w:val="Normlnywebov"/>
        <w:spacing w:before="144" w:beforeAutospacing="0" w:after="144" w:afterAutospacing="0"/>
        <w:jc w:val="center"/>
        <w:rPr>
          <w:rFonts w:ascii="Garamond" w:hAnsi="Garamond" w:cs="Arial"/>
          <w:sz w:val="28"/>
          <w:szCs w:val="28"/>
        </w:rPr>
      </w:pPr>
      <w:r w:rsidRPr="004E6D0D">
        <w:rPr>
          <w:rStyle w:val="Siln"/>
          <w:rFonts w:ascii="Garamond" w:hAnsi="Garamond" w:cs="Arial"/>
          <w:sz w:val="28"/>
          <w:szCs w:val="28"/>
        </w:rPr>
        <w:t>PIATA ČASŤ</w:t>
      </w:r>
    </w:p>
    <w:p w14:paraId="2E3FDFFC" w14:textId="77777777" w:rsidR="00C20F55" w:rsidRPr="004E6D0D" w:rsidRDefault="00C20F55" w:rsidP="00C20F55">
      <w:pPr>
        <w:pStyle w:val="Normlnywebov"/>
        <w:spacing w:before="144" w:beforeAutospacing="0" w:after="144" w:afterAutospacing="0"/>
        <w:jc w:val="center"/>
        <w:rPr>
          <w:rFonts w:ascii="Garamond" w:hAnsi="Garamond" w:cs="Arial"/>
          <w:sz w:val="28"/>
          <w:szCs w:val="28"/>
        </w:rPr>
      </w:pPr>
      <w:r w:rsidRPr="004E6D0D">
        <w:rPr>
          <w:rStyle w:val="Siln"/>
          <w:rFonts w:ascii="Garamond" w:hAnsi="Garamond" w:cs="Arial"/>
          <w:sz w:val="28"/>
          <w:szCs w:val="28"/>
        </w:rPr>
        <w:t>VYHLÁSENIE VÝSLEDKOV MIESTNEHO REFERENDA</w:t>
      </w:r>
    </w:p>
    <w:p w14:paraId="6380949F" w14:textId="77777777" w:rsidR="00C20F55" w:rsidRPr="004E6D0D" w:rsidRDefault="00C20F55" w:rsidP="00C20F55">
      <w:pPr>
        <w:pStyle w:val="Normlnywebov"/>
        <w:spacing w:before="144" w:beforeAutospacing="0" w:after="144" w:afterAutospacing="0"/>
        <w:jc w:val="center"/>
        <w:rPr>
          <w:rFonts w:ascii="Garamond" w:hAnsi="Garamond" w:cs="Arial"/>
          <w:sz w:val="28"/>
          <w:szCs w:val="28"/>
        </w:rPr>
      </w:pPr>
      <w:r w:rsidRPr="004E6D0D">
        <w:rPr>
          <w:rStyle w:val="Siln"/>
          <w:rFonts w:ascii="Garamond" w:hAnsi="Garamond" w:cs="Arial"/>
          <w:sz w:val="28"/>
          <w:szCs w:val="28"/>
        </w:rPr>
        <w:t>Článok 11</w:t>
      </w:r>
    </w:p>
    <w:p w14:paraId="56D27BF1" w14:textId="77777777" w:rsidR="00C20F55" w:rsidRPr="00C20F55" w:rsidRDefault="00C20F55" w:rsidP="00C20F55">
      <w:pPr>
        <w:pStyle w:val="Normlnywebov"/>
        <w:spacing w:before="144" w:beforeAutospacing="0" w:after="144" w:afterAutospacing="0"/>
        <w:rPr>
          <w:rFonts w:ascii="Garamond" w:hAnsi="Garamond" w:cs="Arial"/>
        </w:rPr>
      </w:pPr>
      <w:r w:rsidRPr="00C20F55">
        <w:rPr>
          <w:rFonts w:ascii="Garamond" w:hAnsi="Garamond" w:cs="Arial"/>
        </w:rPr>
        <w:t>Vyhlásenie výsledkov miestneho referenda obcou</w:t>
      </w:r>
      <w:r w:rsidRPr="00C20F55">
        <w:rPr>
          <w:rStyle w:val="inlinenote"/>
          <w:rFonts w:ascii="Garamond" w:hAnsi="Garamond" w:cs="Arial"/>
          <w:b/>
          <w:bCs/>
        </w:rPr>
        <w:t>[4]</w:t>
      </w:r>
      <w:r w:rsidRPr="00C20F55">
        <w:rPr>
          <w:rFonts w:ascii="Garamond" w:hAnsi="Garamond" w:cs="Arial"/>
        </w:rPr>
        <w:t> obsahuje:</w:t>
      </w:r>
    </w:p>
    <w:p w14:paraId="63E9A0C5" w14:textId="77777777" w:rsidR="00C20F55" w:rsidRPr="00C20F55" w:rsidRDefault="00C20F55" w:rsidP="00C20F55">
      <w:pPr>
        <w:numPr>
          <w:ilvl w:val="0"/>
          <w:numId w:val="29"/>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deň konania miestneho referenda,</w:t>
      </w:r>
    </w:p>
    <w:p w14:paraId="14C985B4" w14:textId="77777777" w:rsidR="00C20F55" w:rsidRPr="00C20F55" w:rsidRDefault="00C20F55" w:rsidP="00C20F55">
      <w:pPr>
        <w:numPr>
          <w:ilvl w:val="0"/>
          <w:numId w:val="29"/>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znenie referendovej otázky alebo otázok,</w:t>
      </w:r>
    </w:p>
    <w:p w14:paraId="121AFF98" w14:textId="77777777" w:rsidR="00C20F55" w:rsidRPr="00C20F55" w:rsidRDefault="00C20F55" w:rsidP="00C20F55">
      <w:pPr>
        <w:numPr>
          <w:ilvl w:val="0"/>
          <w:numId w:val="29"/>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celkový počet oprávnených voličov zapísaných v zozname oprávnených voličov obce,</w:t>
      </w:r>
    </w:p>
    <w:p w14:paraId="30CC1C59" w14:textId="77777777" w:rsidR="00C20F55" w:rsidRPr="00C20F55" w:rsidRDefault="00C20F55" w:rsidP="00C20F55">
      <w:pPr>
        <w:numPr>
          <w:ilvl w:val="0"/>
          <w:numId w:val="29"/>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celkový počet oprávnených voličov obce, ktorým boli vydané hlasovacie lístky,</w:t>
      </w:r>
    </w:p>
    <w:p w14:paraId="216849AA" w14:textId="77777777" w:rsidR="00C20F55" w:rsidRPr="00C20F55" w:rsidRDefault="00C20F55" w:rsidP="00C20F55">
      <w:pPr>
        <w:numPr>
          <w:ilvl w:val="0"/>
          <w:numId w:val="29"/>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celkový počet odovzdaných hlasovacích lístkov v obci,</w:t>
      </w:r>
    </w:p>
    <w:p w14:paraId="38DED59A" w14:textId="77777777" w:rsidR="00C20F55" w:rsidRPr="00C20F55" w:rsidRDefault="00C20F55" w:rsidP="00C20F55">
      <w:pPr>
        <w:numPr>
          <w:ilvl w:val="0"/>
          <w:numId w:val="29"/>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celkový počet odpovedí „áno“ a „nie“ pre každú otázku jednotlivo pre celú obec,</w:t>
      </w:r>
    </w:p>
    <w:p w14:paraId="57B53C6D" w14:textId="77777777" w:rsidR="00C20F55" w:rsidRPr="00C20F55" w:rsidRDefault="00C20F55" w:rsidP="00C20F55">
      <w:pPr>
        <w:numPr>
          <w:ilvl w:val="0"/>
          <w:numId w:val="29"/>
        </w:numPr>
        <w:spacing w:before="100" w:beforeAutospacing="1" w:after="100" w:afterAutospacing="1" w:line="240" w:lineRule="auto"/>
        <w:rPr>
          <w:rFonts w:ascii="Garamond" w:hAnsi="Garamond" w:cs="Arial"/>
          <w:sz w:val="24"/>
          <w:szCs w:val="24"/>
        </w:rPr>
      </w:pPr>
      <w:r w:rsidRPr="00C20F55">
        <w:rPr>
          <w:rFonts w:ascii="Garamond" w:hAnsi="Garamond" w:cs="Arial"/>
          <w:sz w:val="24"/>
          <w:szCs w:val="24"/>
        </w:rPr>
        <w:t>vyhlásenie, či a ktorý návrh bol v miestnom referende schválený</w:t>
      </w:r>
      <w:r w:rsidRPr="00C20F55">
        <w:rPr>
          <w:rStyle w:val="inlinenote"/>
          <w:rFonts w:ascii="Garamond" w:hAnsi="Garamond" w:cs="Arial"/>
          <w:b/>
          <w:bCs/>
          <w:sz w:val="24"/>
          <w:szCs w:val="24"/>
        </w:rPr>
        <w:t>[5]</w:t>
      </w:r>
      <w:r w:rsidRPr="00C20F55">
        <w:rPr>
          <w:rFonts w:ascii="Garamond" w:hAnsi="Garamond" w:cs="Arial"/>
          <w:sz w:val="24"/>
          <w:szCs w:val="24"/>
        </w:rPr>
        <w:t>.</w:t>
      </w:r>
    </w:p>
    <w:p w14:paraId="6C6270D4" w14:textId="77777777" w:rsidR="004E6D0D" w:rsidRDefault="004E6D0D" w:rsidP="00C20F55">
      <w:pPr>
        <w:pStyle w:val="Normlnywebov"/>
        <w:spacing w:before="144" w:beforeAutospacing="0" w:after="144" w:afterAutospacing="0"/>
        <w:jc w:val="center"/>
        <w:rPr>
          <w:rStyle w:val="Siln"/>
          <w:rFonts w:ascii="Garamond" w:hAnsi="Garamond" w:cs="Arial"/>
          <w:sz w:val="28"/>
          <w:szCs w:val="28"/>
        </w:rPr>
      </w:pPr>
    </w:p>
    <w:p w14:paraId="5EDC0660" w14:textId="77777777" w:rsidR="00C20F55" w:rsidRPr="004E6D0D" w:rsidRDefault="00C20F55" w:rsidP="00C20F55">
      <w:pPr>
        <w:pStyle w:val="Normlnywebov"/>
        <w:spacing w:before="144" w:beforeAutospacing="0" w:after="144" w:afterAutospacing="0"/>
        <w:jc w:val="center"/>
        <w:rPr>
          <w:rFonts w:ascii="Garamond" w:hAnsi="Garamond" w:cs="Arial"/>
          <w:sz w:val="28"/>
          <w:szCs w:val="28"/>
        </w:rPr>
      </w:pPr>
      <w:r w:rsidRPr="004E6D0D">
        <w:rPr>
          <w:rStyle w:val="Siln"/>
          <w:rFonts w:ascii="Garamond" w:hAnsi="Garamond" w:cs="Arial"/>
          <w:sz w:val="28"/>
          <w:szCs w:val="28"/>
        </w:rPr>
        <w:t>ŠIESTA ČASŤ</w:t>
      </w:r>
    </w:p>
    <w:p w14:paraId="39ED767A" w14:textId="77777777" w:rsidR="00C20F55" w:rsidRPr="004E6D0D" w:rsidRDefault="00C20F55" w:rsidP="00C20F55">
      <w:pPr>
        <w:pStyle w:val="Normlnywebov"/>
        <w:spacing w:before="144" w:beforeAutospacing="0" w:after="144" w:afterAutospacing="0"/>
        <w:jc w:val="center"/>
        <w:rPr>
          <w:rFonts w:ascii="Garamond" w:hAnsi="Garamond" w:cs="Arial"/>
          <w:sz w:val="28"/>
          <w:szCs w:val="28"/>
        </w:rPr>
      </w:pPr>
      <w:r w:rsidRPr="004E6D0D">
        <w:rPr>
          <w:rStyle w:val="Siln"/>
          <w:rFonts w:ascii="Garamond" w:hAnsi="Garamond" w:cs="Arial"/>
          <w:sz w:val="28"/>
          <w:szCs w:val="28"/>
        </w:rPr>
        <w:t>SPOLOČNÉ A ZÁVEREČNÉ USTANOVENIA</w:t>
      </w:r>
    </w:p>
    <w:p w14:paraId="65E70BD9" w14:textId="77777777" w:rsidR="00C20F55" w:rsidRPr="004E6D0D" w:rsidRDefault="00C20F55" w:rsidP="00C20F55">
      <w:pPr>
        <w:pStyle w:val="Normlnywebov"/>
        <w:spacing w:before="144" w:beforeAutospacing="0" w:after="144" w:afterAutospacing="0"/>
        <w:jc w:val="center"/>
        <w:rPr>
          <w:rFonts w:ascii="Garamond" w:hAnsi="Garamond" w:cs="Arial"/>
          <w:sz w:val="28"/>
          <w:szCs w:val="28"/>
        </w:rPr>
      </w:pPr>
      <w:r w:rsidRPr="004E6D0D">
        <w:rPr>
          <w:rStyle w:val="Siln"/>
          <w:rFonts w:ascii="Garamond" w:hAnsi="Garamond" w:cs="Arial"/>
          <w:sz w:val="28"/>
          <w:szCs w:val="28"/>
        </w:rPr>
        <w:t>Článok 12</w:t>
      </w:r>
    </w:p>
    <w:p w14:paraId="6BBE6264" w14:textId="77777777" w:rsidR="00C20F55" w:rsidRPr="00C20F55" w:rsidRDefault="00C20F55" w:rsidP="00C20F55">
      <w:pPr>
        <w:pStyle w:val="Normlnywebov"/>
        <w:spacing w:before="144" w:beforeAutospacing="0" w:after="144" w:afterAutospacing="0"/>
        <w:jc w:val="center"/>
        <w:rPr>
          <w:rFonts w:ascii="Garamond" w:hAnsi="Garamond" w:cs="Arial"/>
        </w:rPr>
      </w:pPr>
      <w:r w:rsidRPr="00C20F55">
        <w:rPr>
          <w:rStyle w:val="Siln"/>
          <w:rFonts w:ascii="Garamond" w:hAnsi="Garamond" w:cs="Arial"/>
        </w:rPr>
        <w:t>Náklady spojené s miestnym referendom</w:t>
      </w:r>
    </w:p>
    <w:p w14:paraId="01D17903" w14:textId="77777777" w:rsidR="00C20F55" w:rsidRPr="00C20F55" w:rsidRDefault="00C20F55" w:rsidP="00C20F55">
      <w:pPr>
        <w:pStyle w:val="Normlnywebov"/>
        <w:spacing w:before="144" w:beforeAutospacing="0" w:after="144" w:afterAutospacing="0"/>
        <w:rPr>
          <w:rFonts w:ascii="Garamond" w:hAnsi="Garamond" w:cs="Arial"/>
        </w:rPr>
      </w:pPr>
      <w:r w:rsidRPr="00C20F55">
        <w:rPr>
          <w:rFonts w:ascii="Garamond" w:hAnsi="Garamond" w:cs="Arial"/>
        </w:rPr>
        <w:t>(1) Náklady spojené s konaním miestneho referenda uhrádza obec.</w:t>
      </w:r>
    </w:p>
    <w:p w14:paraId="5C1C241B" w14:textId="77777777" w:rsidR="00C20F55" w:rsidRPr="00C20F55" w:rsidRDefault="00C20F55" w:rsidP="00C20F55">
      <w:pPr>
        <w:pStyle w:val="Normlnywebov"/>
        <w:spacing w:before="144" w:beforeAutospacing="0" w:after="144" w:afterAutospacing="0"/>
        <w:rPr>
          <w:rFonts w:ascii="Garamond" w:hAnsi="Garamond" w:cs="Arial"/>
        </w:rPr>
      </w:pPr>
      <w:r w:rsidRPr="00C20F55">
        <w:rPr>
          <w:rFonts w:ascii="Garamond" w:hAnsi="Garamond" w:cs="Arial"/>
        </w:rPr>
        <w:t>(2) Za výkon funkcie člena a zapisovateľa okrskovej komisie a člena a zapisovateľa miestnej komisie patrí odmena vo výške ............ €.</w:t>
      </w:r>
    </w:p>
    <w:p w14:paraId="3EA20C9B" w14:textId="77777777" w:rsidR="00C20F55" w:rsidRPr="00C20F55" w:rsidRDefault="00C20F55" w:rsidP="00C20F55">
      <w:pPr>
        <w:pStyle w:val="Normlnywebov"/>
        <w:spacing w:before="144" w:beforeAutospacing="0" w:after="144" w:afterAutospacing="0"/>
        <w:jc w:val="center"/>
        <w:rPr>
          <w:rFonts w:ascii="Garamond" w:hAnsi="Garamond" w:cs="Arial"/>
        </w:rPr>
      </w:pPr>
      <w:r w:rsidRPr="00C20F55">
        <w:rPr>
          <w:rStyle w:val="Siln"/>
          <w:rFonts w:ascii="Garamond" w:hAnsi="Garamond" w:cs="Arial"/>
        </w:rPr>
        <w:t>Článok 13</w:t>
      </w:r>
    </w:p>
    <w:p w14:paraId="69CA7D42" w14:textId="77777777" w:rsidR="00C20F55" w:rsidRPr="00C20F55" w:rsidRDefault="00C20F55" w:rsidP="00C20F55">
      <w:pPr>
        <w:pStyle w:val="Normlnywebov"/>
        <w:spacing w:before="144" w:beforeAutospacing="0" w:after="144" w:afterAutospacing="0"/>
        <w:jc w:val="center"/>
        <w:rPr>
          <w:rFonts w:ascii="Garamond" w:hAnsi="Garamond" w:cs="Arial"/>
        </w:rPr>
      </w:pPr>
      <w:r w:rsidRPr="00C20F55">
        <w:rPr>
          <w:rStyle w:val="Siln"/>
          <w:rFonts w:ascii="Garamond" w:hAnsi="Garamond" w:cs="Arial"/>
        </w:rPr>
        <w:t>Účinnosť</w:t>
      </w:r>
    </w:p>
    <w:p w14:paraId="18343CD9" w14:textId="77777777" w:rsidR="00C20F55" w:rsidRPr="00C20F55" w:rsidRDefault="00C20F55" w:rsidP="00C20F55">
      <w:pPr>
        <w:pStyle w:val="Normlnywebov"/>
        <w:spacing w:before="144" w:beforeAutospacing="0" w:after="144" w:afterAutospacing="0"/>
        <w:rPr>
          <w:rFonts w:ascii="Garamond" w:hAnsi="Garamond" w:cs="Arial"/>
        </w:rPr>
      </w:pPr>
      <w:r w:rsidRPr="00C20F55">
        <w:rPr>
          <w:rFonts w:ascii="Garamond" w:hAnsi="Garamond" w:cs="Arial"/>
        </w:rPr>
        <w:t>Toto všeobecne záväzné nariadenie bolo schválené dňa ........... a nadobudlo účinnosť dňa ................... .</w:t>
      </w:r>
    </w:p>
    <w:p w14:paraId="270F0B94" w14:textId="77777777" w:rsidR="00C20F55" w:rsidRPr="00C20F55" w:rsidRDefault="00C20F55" w:rsidP="00C20F55">
      <w:pPr>
        <w:pStyle w:val="Normlnywebov"/>
        <w:spacing w:before="144" w:beforeAutospacing="0" w:after="144" w:afterAutospacing="0"/>
        <w:rPr>
          <w:rFonts w:ascii="Garamond" w:hAnsi="Garamond" w:cs="Arial"/>
        </w:rPr>
      </w:pPr>
      <w:r w:rsidRPr="00C20F55">
        <w:rPr>
          <w:rFonts w:ascii="Garamond" w:hAnsi="Garamond" w:cs="Arial"/>
        </w:rPr>
        <w:t> </w:t>
      </w:r>
    </w:p>
    <w:p w14:paraId="073BEFD5" w14:textId="2AAEF4D0" w:rsidR="00C20F55" w:rsidRPr="00C20F55" w:rsidRDefault="00FF7D84" w:rsidP="00C20F55">
      <w:pPr>
        <w:pStyle w:val="Normlnywebov"/>
        <w:spacing w:before="144" w:beforeAutospacing="0" w:after="144" w:afterAutospacing="0"/>
        <w:rPr>
          <w:rFonts w:ascii="Garamond" w:hAnsi="Garamond" w:cs="Arial"/>
        </w:rPr>
      </w:pPr>
      <w:r>
        <w:rPr>
          <w:rFonts w:ascii="Garamond" w:hAnsi="Garamond" w:cs="Arial"/>
        </w:rPr>
        <w:t xml:space="preserve">                                                                                                                 </w:t>
      </w:r>
      <w:r w:rsidR="00C20F55" w:rsidRPr="00C20F55">
        <w:rPr>
          <w:rFonts w:ascii="Garamond" w:hAnsi="Garamond" w:cs="Arial"/>
        </w:rPr>
        <w:t>....................</w:t>
      </w:r>
    </w:p>
    <w:p w14:paraId="216C614C" w14:textId="3B5CB179" w:rsidR="00C20F55" w:rsidRPr="00C20F55" w:rsidRDefault="00FF7D84" w:rsidP="00C20F55">
      <w:pPr>
        <w:pStyle w:val="Normlnywebov"/>
        <w:spacing w:before="144" w:beforeAutospacing="0" w:after="144" w:afterAutospacing="0"/>
        <w:rPr>
          <w:rFonts w:ascii="Garamond" w:hAnsi="Garamond" w:cs="Arial"/>
        </w:rPr>
      </w:pPr>
      <w:r>
        <w:rPr>
          <w:rFonts w:ascii="Garamond" w:hAnsi="Garamond" w:cs="Arial"/>
        </w:rPr>
        <w:t xml:space="preserve">                                                                                                                </w:t>
      </w:r>
      <w:r w:rsidR="00C20F55" w:rsidRPr="00C20F55">
        <w:rPr>
          <w:rFonts w:ascii="Garamond" w:hAnsi="Garamond" w:cs="Arial"/>
        </w:rPr>
        <w:t>starosta obce</w:t>
      </w:r>
    </w:p>
    <w:p w14:paraId="55DD6CCF" w14:textId="77777777" w:rsidR="00C20F55" w:rsidRPr="00C20F55" w:rsidRDefault="00C20F55" w:rsidP="00C20F55">
      <w:pPr>
        <w:pStyle w:val="Normlnywebov"/>
        <w:spacing w:before="144" w:beforeAutospacing="0" w:after="144" w:afterAutospacing="0"/>
        <w:rPr>
          <w:rFonts w:ascii="Garamond" w:hAnsi="Garamond" w:cs="Arial"/>
        </w:rPr>
      </w:pPr>
      <w:r w:rsidRPr="00C20F55">
        <w:rPr>
          <w:rFonts w:ascii="Garamond" w:hAnsi="Garamond" w:cs="Arial"/>
        </w:rPr>
        <w:t> </w:t>
      </w:r>
    </w:p>
    <w:p w14:paraId="2AA436FD" w14:textId="2AFCB519" w:rsidR="00C20F55" w:rsidRPr="00C20F55" w:rsidRDefault="00C20F55" w:rsidP="00C20F55">
      <w:pPr>
        <w:pStyle w:val="Normlnywebov"/>
        <w:spacing w:before="144" w:beforeAutospacing="0" w:after="144" w:afterAutospacing="0"/>
        <w:rPr>
          <w:rFonts w:ascii="Garamond" w:hAnsi="Garamond" w:cs="Arial"/>
        </w:rPr>
      </w:pPr>
      <w:r w:rsidRPr="00C20F55">
        <w:rPr>
          <w:rFonts w:ascii="Garamond" w:hAnsi="Garamond" w:cs="Arial"/>
        </w:rPr>
        <w:lastRenderedPageBreak/>
        <w:t>Pozn. redakcie:</w:t>
      </w:r>
      <w:r w:rsidRPr="00C20F55">
        <w:rPr>
          <w:rFonts w:ascii="Garamond" w:hAnsi="Garamond" w:cs="Arial"/>
        </w:rPr>
        <w:br/>
      </w:r>
      <w:r w:rsidRPr="00AA5CAC">
        <w:rPr>
          <w:rFonts w:ascii="Garamond" w:hAnsi="Garamond" w:cs="Arial"/>
        </w:rPr>
        <w:t>§ 11a ods. 1 zákona o obecnom zriadení</w:t>
      </w:r>
    </w:p>
    <w:p w14:paraId="17F519F9" w14:textId="77777777" w:rsidR="00D54DB3" w:rsidRPr="00377FD0" w:rsidRDefault="00D54DB3" w:rsidP="004E357E"/>
    <w:sectPr w:rsidR="00D54DB3" w:rsidRPr="00377FD0" w:rsidSect="00D54D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11342"/>
    <w:multiLevelType w:val="multilevel"/>
    <w:tmpl w:val="069C0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27BA4"/>
    <w:multiLevelType w:val="multilevel"/>
    <w:tmpl w:val="30964A5C"/>
    <w:lvl w:ilvl="0">
      <w:start w:val="1"/>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E44EB9"/>
    <w:multiLevelType w:val="multilevel"/>
    <w:tmpl w:val="90E417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5B715E"/>
    <w:multiLevelType w:val="multilevel"/>
    <w:tmpl w:val="F558FC42"/>
    <w:lvl w:ilvl="0">
      <w:start w:val="3"/>
      <w:numFmt w:val="lowerLetter"/>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9725274"/>
    <w:multiLevelType w:val="multilevel"/>
    <w:tmpl w:val="D6341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13F3F"/>
    <w:multiLevelType w:val="multilevel"/>
    <w:tmpl w:val="319ED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25303F"/>
    <w:multiLevelType w:val="multilevel"/>
    <w:tmpl w:val="46886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222CCF"/>
    <w:multiLevelType w:val="multilevel"/>
    <w:tmpl w:val="80F6E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0C4857"/>
    <w:multiLevelType w:val="multilevel"/>
    <w:tmpl w:val="DC543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CA32C6"/>
    <w:multiLevelType w:val="multilevel"/>
    <w:tmpl w:val="45CCF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D01582"/>
    <w:multiLevelType w:val="multilevel"/>
    <w:tmpl w:val="84BA6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CB7A2F"/>
    <w:multiLevelType w:val="multilevel"/>
    <w:tmpl w:val="61463FB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0451AD7"/>
    <w:multiLevelType w:val="multilevel"/>
    <w:tmpl w:val="9A74D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8F1026"/>
    <w:multiLevelType w:val="multilevel"/>
    <w:tmpl w:val="569AE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985642"/>
    <w:multiLevelType w:val="multilevel"/>
    <w:tmpl w:val="C8DC2BAC"/>
    <w:lvl w:ilvl="0">
      <w:start w:val="3"/>
      <w:numFmt w:val="lowerLetter"/>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2DA4EA2"/>
    <w:multiLevelType w:val="multilevel"/>
    <w:tmpl w:val="C69AA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5472F0"/>
    <w:multiLevelType w:val="multilevel"/>
    <w:tmpl w:val="46B4E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531028"/>
    <w:multiLevelType w:val="multilevel"/>
    <w:tmpl w:val="05201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9D27A1"/>
    <w:multiLevelType w:val="multilevel"/>
    <w:tmpl w:val="255CA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593F93"/>
    <w:multiLevelType w:val="multilevel"/>
    <w:tmpl w:val="3872F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F718E0"/>
    <w:multiLevelType w:val="multilevel"/>
    <w:tmpl w:val="14E27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584F6A"/>
    <w:multiLevelType w:val="multilevel"/>
    <w:tmpl w:val="A790B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74F50"/>
    <w:multiLevelType w:val="multilevel"/>
    <w:tmpl w:val="CBD091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9D467E"/>
    <w:multiLevelType w:val="multilevel"/>
    <w:tmpl w:val="420C208A"/>
    <w:lvl w:ilvl="0">
      <w:start w:val="1"/>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D74A24"/>
    <w:multiLevelType w:val="multilevel"/>
    <w:tmpl w:val="3358FDB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6FE3894"/>
    <w:multiLevelType w:val="multilevel"/>
    <w:tmpl w:val="7EB2C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8D588A"/>
    <w:multiLevelType w:val="multilevel"/>
    <w:tmpl w:val="F578A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D958D4"/>
    <w:multiLevelType w:val="multilevel"/>
    <w:tmpl w:val="E5D83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A6771E"/>
    <w:multiLevelType w:val="multilevel"/>
    <w:tmpl w:val="36CC9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27"/>
  </w:num>
  <w:num w:numId="3">
    <w:abstractNumId w:val="11"/>
  </w:num>
  <w:num w:numId="4">
    <w:abstractNumId w:val="21"/>
  </w:num>
  <w:num w:numId="5">
    <w:abstractNumId w:val="3"/>
  </w:num>
  <w:num w:numId="6">
    <w:abstractNumId w:val="0"/>
  </w:num>
  <w:num w:numId="7">
    <w:abstractNumId w:val="1"/>
  </w:num>
  <w:num w:numId="8">
    <w:abstractNumId w:val="2"/>
  </w:num>
  <w:num w:numId="9">
    <w:abstractNumId w:val="28"/>
  </w:num>
  <w:num w:numId="10">
    <w:abstractNumId w:val="7"/>
  </w:num>
  <w:num w:numId="11">
    <w:abstractNumId w:val="25"/>
  </w:num>
  <w:num w:numId="12">
    <w:abstractNumId w:val="18"/>
  </w:num>
  <w:num w:numId="13">
    <w:abstractNumId w:val="24"/>
  </w:num>
  <w:num w:numId="14">
    <w:abstractNumId w:val="9"/>
  </w:num>
  <w:num w:numId="15">
    <w:abstractNumId w:val="14"/>
  </w:num>
  <w:num w:numId="16">
    <w:abstractNumId w:val="17"/>
  </w:num>
  <w:num w:numId="17">
    <w:abstractNumId w:val="23"/>
  </w:num>
  <w:num w:numId="18">
    <w:abstractNumId w:val="22"/>
  </w:num>
  <w:num w:numId="19">
    <w:abstractNumId w:val="13"/>
  </w:num>
  <w:num w:numId="20">
    <w:abstractNumId w:val="20"/>
  </w:num>
  <w:num w:numId="21">
    <w:abstractNumId w:val="16"/>
  </w:num>
  <w:num w:numId="22">
    <w:abstractNumId w:val="12"/>
  </w:num>
  <w:num w:numId="23">
    <w:abstractNumId w:val="4"/>
  </w:num>
  <w:num w:numId="24">
    <w:abstractNumId w:val="5"/>
  </w:num>
  <w:num w:numId="25">
    <w:abstractNumId w:val="26"/>
  </w:num>
  <w:num w:numId="26">
    <w:abstractNumId w:val="10"/>
  </w:num>
  <w:num w:numId="27">
    <w:abstractNumId w:val="15"/>
  </w:num>
  <w:num w:numId="28">
    <w:abstractNumId w:val="6"/>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D0"/>
    <w:rsid w:val="00377FD0"/>
    <w:rsid w:val="003E63D6"/>
    <w:rsid w:val="004E357E"/>
    <w:rsid w:val="004E6D0D"/>
    <w:rsid w:val="00660428"/>
    <w:rsid w:val="00A11E90"/>
    <w:rsid w:val="00AA5CAC"/>
    <w:rsid w:val="00AE5E44"/>
    <w:rsid w:val="00BB3C5C"/>
    <w:rsid w:val="00C20F55"/>
    <w:rsid w:val="00D54DB3"/>
    <w:rsid w:val="00FF7D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F81DE"/>
  <w15:docId w15:val="{137FA9CD-F2A8-48DB-A80D-65982D567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54DB3"/>
  </w:style>
  <w:style w:type="paragraph" w:styleId="Nadpis1">
    <w:name w:val="heading 1"/>
    <w:basedOn w:val="Normlny"/>
    <w:link w:val="Nadpis1Char"/>
    <w:uiPriority w:val="9"/>
    <w:qFormat/>
    <w:rsid w:val="004E35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3">
    <w:name w:val="heading 3"/>
    <w:basedOn w:val="Normlny"/>
    <w:next w:val="Normlny"/>
    <w:link w:val="Nadpis3Char"/>
    <w:uiPriority w:val="9"/>
    <w:semiHidden/>
    <w:unhideWhenUsed/>
    <w:qFormat/>
    <w:rsid w:val="00C20F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377FD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377FD0"/>
    <w:rPr>
      <w:b/>
      <w:bCs/>
    </w:rPr>
  </w:style>
  <w:style w:type="character" w:styleId="Zvraznenie">
    <w:name w:val="Emphasis"/>
    <w:basedOn w:val="Predvolenpsmoodseku"/>
    <w:uiPriority w:val="20"/>
    <w:qFormat/>
    <w:rsid w:val="00377FD0"/>
    <w:rPr>
      <w:i/>
      <w:iCs/>
    </w:rPr>
  </w:style>
  <w:style w:type="character" w:styleId="Hypertextovprepojenie">
    <w:name w:val="Hyperlink"/>
    <w:basedOn w:val="Predvolenpsmoodseku"/>
    <w:uiPriority w:val="99"/>
    <w:semiHidden/>
    <w:unhideWhenUsed/>
    <w:rsid w:val="00377FD0"/>
    <w:rPr>
      <w:color w:val="0000FF"/>
      <w:u w:val="single"/>
    </w:rPr>
  </w:style>
  <w:style w:type="paragraph" w:styleId="Nzov">
    <w:name w:val="Title"/>
    <w:basedOn w:val="Normlny"/>
    <w:next w:val="Normlny"/>
    <w:link w:val="NzovChar"/>
    <w:qFormat/>
    <w:rsid w:val="00377FD0"/>
    <w:pPr>
      <w:suppressAutoHyphens/>
      <w:spacing w:after="0" w:line="240" w:lineRule="auto"/>
      <w:jc w:val="center"/>
    </w:pPr>
    <w:rPr>
      <w:rFonts w:ascii="Times New Roman" w:eastAsia="Calibri" w:hAnsi="Times New Roman" w:cs="Times New Roman"/>
      <w:b/>
      <w:sz w:val="28"/>
      <w:szCs w:val="24"/>
      <w:lang w:eastAsia="ar-SA"/>
    </w:rPr>
  </w:style>
  <w:style w:type="character" w:customStyle="1" w:styleId="NzovChar">
    <w:name w:val="Názov Char"/>
    <w:basedOn w:val="Predvolenpsmoodseku"/>
    <w:link w:val="Nzov"/>
    <w:rsid w:val="00377FD0"/>
    <w:rPr>
      <w:rFonts w:ascii="Times New Roman" w:eastAsia="Calibri" w:hAnsi="Times New Roman" w:cs="Times New Roman"/>
      <w:b/>
      <w:sz w:val="28"/>
      <w:szCs w:val="24"/>
      <w:lang w:eastAsia="ar-SA"/>
    </w:rPr>
  </w:style>
  <w:style w:type="paragraph" w:styleId="Podtitul">
    <w:name w:val="Subtitle"/>
    <w:basedOn w:val="Normlny"/>
    <w:next w:val="Normlny"/>
    <w:link w:val="PodtitulChar"/>
    <w:uiPriority w:val="11"/>
    <w:qFormat/>
    <w:rsid w:val="00377FD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377FD0"/>
    <w:rPr>
      <w:rFonts w:asciiTheme="majorHAnsi" w:eastAsiaTheme="majorEastAsia" w:hAnsiTheme="majorHAnsi" w:cstheme="majorBidi"/>
      <w:i/>
      <w:iCs/>
      <w:color w:val="4F81BD" w:themeColor="accent1"/>
      <w:spacing w:val="15"/>
      <w:sz w:val="24"/>
      <w:szCs w:val="24"/>
    </w:rPr>
  </w:style>
  <w:style w:type="character" w:customStyle="1" w:styleId="Nadpis1Char">
    <w:name w:val="Nadpis 1 Char"/>
    <w:basedOn w:val="Predvolenpsmoodseku"/>
    <w:link w:val="Nadpis1"/>
    <w:uiPriority w:val="9"/>
    <w:rsid w:val="004E357E"/>
    <w:rPr>
      <w:rFonts w:ascii="Times New Roman" w:eastAsia="Times New Roman" w:hAnsi="Times New Roman" w:cs="Times New Roman"/>
      <w:b/>
      <w:bCs/>
      <w:kern w:val="36"/>
      <w:sz w:val="48"/>
      <w:szCs w:val="48"/>
      <w:lang w:eastAsia="sk-SK"/>
    </w:rPr>
  </w:style>
  <w:style w:type="paragraph" w:styleId="Textbubliny">
    <w:name w:val="Balloon Text"/>
    <w:basedOn w:val="Normlny"/>
    <w:link w:val="TextbublinyChar"/>
    <w:uiPriority w:val="99"/>
    <w:semiHidden/>
    <w:unhideWhenUsed/>
    <w:rsid w:val="004E357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E357E"/>
    <w:rPr>
      <w:rFonts w:ascii="Tahoma" w:hAnsi="Tahoma" w:cs="Tahoma"/>
      <w:sz w:val="16"/>
      <w:szCs w:val="16"/>
    </w:rPr>
  </w:style>
  <w:style w:type="character" w:customStyle="1" w:styleId="Nadpis3Char">
    <w:name w:val="Nadpis 3 Char"/>
    <w:basedOn w:val="Predvolenpsmoodseku"/>
    <w:link w:val="Nadpis3"/>
    <w:uiPriority w:val="9"/>
    <w:semiHidden/>
    <w:rsid w:val="00C20F55"/>
    <w:rPr>
      <w:rFonts w:asciiTheme="majorHAnsi" w:eastAsiaTheme="majorEastAsia" w:hAnsiTheme="majorHAnsi" w:cstheme="majorBidi"/>
      <w:color w:val="243F60" w:themeColor="accent1" w:themeShade="7F"/>
      <w:sz w:val="24"/>
      <w:szCs w:val="24"/>
    </w:rPr>
  </w:style>
  <w:style w:type="character" w:customStyle="1" w:styleId="inlinenote">
    <w:name w:val="inlinenote"/>
    <w:basedOn w:val="Predvolenpsmoodseku"/>
    <w:rsid w:val="00C20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68454">
      <w:bodyDiv w:val="1"/>
      <w:marLeft w:val="0"/>
      <w:marRight w:val="0"/>
      <w:marTop w:val="0"/>
      <w:marBottom w:val="0"/>
      <w:divBdr>
        <w:top w:val="none" w:sz="0" w:space="0" w:color="auto"/>
        <w:left w:val="none" w:sz="0" w:space="0" w:color="auto"/>
        <w:bottom w:val="none" w:sz="0" w:space="0" w:color="auto"/>
        <w:right w:val="none" w:sz="0" w:space="0" w:color="auto"/>
      </w:divBdr>
      <w:divsChild>
        <w:div w:id="1253005226">
          <w:marLeft w:val="14"/>
          <w:marRight w:val="0"/>
          <w:marTop w:val="0"/>
          <w:marBottom w:val="0"/>
          <w:divBdr>
            <w:top w:val="none" w:sz="0" w:space="0" w:color="auto"/>
            <w:left w:val="none" w:sz="0" w:space="0" w:color="auto"/>
            <w:bottom w:val="none" w:sz="0" w:space="0" w:color="auto"/>
            <w:right w:val="none" w:sz="0" w:space="0" w:color="auto"/>
          </w:divBdr>
        </w:div>
        <w:div w:id="269238528">
          <w:marLeft w:val="82"/>
          <w:marRight w:val="0"/>
          <w:marTop w:val="0"/>
          <w:marBottom w:val="0"/>
          <w:divBdr>
            <w:top w:val="none" w:sz="0" w:space="0" w:color="auto"/>
            <w:left w:val="none" w:sz="0" w:space="0" w:color="auto"/>
            <w:bottom w:val="none" w:sz="0" w:space="0" w:color="auto"/>
            <w:right w:val="none" w:sz="0" w:space="0" w:color="auto"/>
          </w:divBdr>
          <w:divsChild>
            <w:div w:id="617565066">
              <w:marLeft w:val="149"/>
              <w:marRight w:val="0"/>
              <w:marTop w:val="245"/>
              <w:marBottom w:val="0"/>
              <w:divBdr>
                <w:top w:val="none" w:sz="0" w:space="0" w:color="auto"/>
                <w:left w:val="none" w:sz="0" w:space="0" w:color="auto"/>
                <w:bottom w:val="none" w:sz="0" w:space="0" w:color="auto"/>
                <w:right w:val="none" w:sz="0" w:space="0" w:color="auto"/>
              </w:divBdr>
              <w:divsChild>
                <w:div w:id="2057390525">
                  <w:marLeft w:val="0"/>
                  <w:marRight w:val="0"/>
                  <w:marTop w:val="0"/>
                  <w:marBottom w:val="0"/>
                  <w:divBdr>
                    <w:top w:val="none" w:sz="0" w:space="0" w:color="auto"/>
                    <w:left w:val="none" w:sz="0" w:space="0" w:color="auto"/>
                    <w:bottom w:val="single" w:sz="6" w:space="0" w:color="C3C0C0"/>
                    <w:right w:val="none" w:sz="0" w:space="0" w:color="auto"/>
                  </w:divBdr>
                  <w:divsChild>
                    <w:div w:id="859315719">
                      <w:marLeft w:val="0"/>
                      <w:marRight w:val="0"/>
                      <w:marTop w:val="0"/>
                      <w:marBottom w:val="0"/>
                      <w:divBdr>
                        <w:top w:val="none" w:sz="0" w:space="0" w:color="auto"/>
                        <w:left w:val="none" w:sz="0" w:space="0" w:color="auto"/>
                        <w:bottom w:val="none" w:sz="0" w:space="0" w:color="auto"/>
                        <w:right w:val="none" w:sz="0" w:space="0" w:color="auto"/>
                      </w:divBdr>
                    </w:div>
                  </w:divsChild>
                </w:div>
                <w:div w:id="400106880">
                  <w:marLeft w:val="0"/>
                  <w:marRight w:val="0"/>
                  <w:marTop w:val="0"/>
                  <w:marBottom w:val="0"/>
                  <w:divBdr>
                    <w:top w:val="none" w:sz="0" w:space="0" w:color="auto"/>
                    <w:left w:val="none" w:sz="0" w:space="0" w:color="auto"/>
                    <w:bottom w:val="none" w:sz="0" w:space="0" w:color="auto"/>
                    <w:right w:val="none" w:sz="0" w:space="0" w:color="auto"/>
                  </w:divBdr>
                  <w:divsChild>
                    <w:div w:id="1627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267716">
      <w:bodyDiv w:val="1"/>
      <w:marLeft w:val="0"/>
      <w:marRight w:val="0"/>
      <w:marTop w:val="0"/>
      <w:marBottom w:val="0"/>
      <w:divBdr>
        <w:top w:val="none" w:sz="0" w:space="0" w:color="auto"/>
        <w:left w:val="none" w:sz="0" w:space="0" w:color="auto"/>
        <w:bottom w:val="none" w:sz="0" w:space="0" w:color="auto"/>
        <w:right w:val="none" w:sz="0" w:space="0" w:color="auto"/>
      </w:divBdr>
    </w:div>
    <w:div w:id="176530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1428</Words>
  <Characters>8144</Characters>
  <Application>Microsoft Office Word</Application>
  <DocSecurity>0</DocSecurity>
  <Lines>67</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Kamenský</dc:creator>
  <cp:keywords/>
  <dc:description/>
  <cp:lastModifiedBy>HLAČOKOVÁ Nora</cp:lastModifiedBy>
  <cp:revision>5</cp:revision>
  <cp:lastPrinted>2022-01-03T08:40:00Z</cp:lastPrinted>
  <dcterms:created xsi:type="dcterms:W3CDTF">2021-12-21T16:01:00Z</dcterms:created>
  <dcterms:modified xsi:type="dcterms:W3CDTF">2022-01-03T08:41:00Z</dcterms:modified>
</cp:coreProperties>
</file>