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rPr>
        <w:id w:val="2014641432"/>
        <w:docPartObj>
          <w:docPartGallery w:val="Cover Pages"/>
          <w:docPartUnique/>
        </w:docPartObj>
      </w:sdtPr>
      <w:sdtEndPr>
        <w:rPr>
          <w:rFonts w:eastAsiaTheme="majorEastAsia"/>
          <w:sz w:val="36"/>
          <w:szCs w:val="36"/>
        </w:rPr>
      </w:sdtEndPr>
      <w:sdtContent>
        <w:p w14:paraId="100299B2" w14:textId="03AA4DC8" w:rsidR="00936704" w:rsidRPr="00EE4ADA" w:rsidRDefault="00DF492E" w:rsidP="008A356B">
          <w:pPr>
            <w:spacing w:line="360" w:lineRule="auto"/>
            <w:rPr>
              <w:rFonts w:ascii="Times New Roman" w:hAnsi="Times New Roman" w:cs="Times New Roman"/>
            </w:rPr>
          </w:pPr>
          <w:r w:rsidRPr="00B82764">
            <w:rPr>
              <w:rFonts w:ascii="Times New Roman" w:hAnsi="Times New Roman" w:cs="Times New Roman"/>
              <w:noProof/>
              <w:lang w:eastAsia="sk-SK"/>
            </w:rPr>
            <w:drawing>
              <wp:anchor distT="0" distB="0" distL="114300" distR="114300" simplePos="0" relativeHeight="251721216" behindDoc="0" locked="0" layoutInCell="1" allowOverlap="1" wp14:anchorId="34BD7471" wp14:editId="70DFCC68">
                <wp:simplePos x="0" y="0"/>
                <wp:positionH relativeFrom="page">
                  <wp:posOffset>2973070</wp:posOffset>
                </wp:positionH>
                <wp:positionV relativeFrom="paragraph">
                  <wp:posOffset>519885</wp:posOffset>
                </wp:positionV>
                <wp:extent cx="1666875" cy="1912620"/>
                <wp:effectExtent l="0" t="0" r="9525" b="0"/>
                <wp:wrapTopAndBottom/>
                <wp:docPr id="20" name="Obrázok 2" descr="prilo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loh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6875" cy="1912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4ADA">
            <w:rPr>
              <w:rFonts w:ascii="Times New Roman" w:hAnsi="Times New Roman" w:cs="Times New Roman"/>
              <w:noProof/>
              <w:lang w:eastAsia="sk-SK"/>
            </w:rPr>
            <mc:AlternateContent>
              <mc:Choice Requires="wps">
                <w:drawing>
                  <wp:anchor distT="0" distB="0" distL="114300" distR="114300" simplePos="0" relativeHeight="251717120" behindDoc="0" locked="0" layoutInCell="1" allowOverlap="1" wp14:anchorId="515107CE" wp14:editId="6422D792">
                    <wp:simplePos x="0" y="0"/>
                    <wp:positionH relativeFrom="page">
                      <wp:posOffset>-675640</wp:posOffset>
                    </wp:positionH>
                    <wp:positionV relativeFrom="page">
                      <wp:posOffset>2651725</wp:posOffset>
                    </wp:positionV>
                    <wp:extent cx="8162925" cy="5341620"/>
                    <wp:effectExtent l="0" t="0" r="0" b="11430"/>
                    <wp:wrapSquare wrapText="bothSides"/>
                    <wp:docPr id="154" name="Textové pole 154"/>
                    <wp:cNvGraphicFramePr/>
                    <a:graphic xmlns:a="http://schemas.openxmlformats.org/drawingml/2006/main">
                      <a:graphicData uri="http://schemas.microsoft.com/office/word/2010/wordprocessingShape">
                        <wps:wsp>
                          <wps:cNvSpPr txBox="1"/>
                          <wps:spPr>
                            <a:xfrm>
                              <a:off x="0" y="0"/>
                              <a:ext cx="8162925" cy="534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E7158" w14:textId="77777777" w:rsidR="00775948" w:rsidRPr="00EB4307" w:rsidRDefault="000A49BC" w:rsidP="00EB4307">
                                <w:pPr>
                                  <w:jc w:val="center"/>
                                  <w:rPr>
                                    <w:rFonts w:ascii="Times New Roman" w:hAnsi="Times New Roman" w:cs="Times New Roman"/>
                                    <w:color w:val="415665" w:themeColor="accent2" w:themeShade="80"/>
                                    <w:sz w:val="64"/>
                                    <w:szCs w:val="64"/>
                                  </w:rPr>
                                </w:pPr>
                                <w:sdt>
                                  <w:sdtPr>
                                    <w:rPr>
                                      <w:rFonts w:ascii="Times New Roman" w:hAnsi="Times New Roman" w:cs="Times New Roman"/>
                                      <w:caps/>
                                      <w:color w:val="415665" w:themeColor="accent2" w:themeShade="80"/>
                                      <w:sz w:val="64"/>
                                      <w:szCs w:val="64"/>
                                    </w:rPr>
                                    <w:alias w:val="Názov"/>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775948" w:rsidRPr="00EB4307">
                                      <w:rPr>
                                        <w:rFonts w:ascii="Times New Roman" w:hAnsi="Times New Roman" w:cs="Times New Roman"/>
                                        <w:caps/>
                                        <w:color w:val="415665" w:themeColor="accent2" w:themeShade="80"/>
                                        <w:sz w:val="64"/>
                                        <w:szCs w:val="64"/>
                                      </w:rPr>
                                      <w:t xml:space="preserve">Program </w:t>
                                    </w:r>
                                    <w:r w:rsidR="00775948" w:rsidRPr="00EB4307">
                                      <w:rPr>
                                        <w:rFonts w:ascii="Times New Roman" w:hAnsi="Times New Roman" w:cs="Times New Roman"/>
                                        <w:caps/>
                                        <w:color w:val="415665" w:themeColor="accent2" w:themeShade="80"/>
                                        <w:sz w:val="64"/>
                                        <w:szCs w:val="64"/>
                                      </w:rPr>
                                      <w:br/>
                                      <w:t xml:space="preserve">hospodárskeho a sociálneho rozvoja obce Lukačovce </w:t>
                                    </w:r>
                                    <w:r w:rsidR="00775948" w:rsidRPr="00EB4307">
                                      <w:rPr>
                                        <w:rFonts w:ascii="Times New Roman" w:hAnsi="Times New Roman" w:cs="Times New Roman"/>
                                        <w:caps/>
                                        <w:color w:val="415665" w:themeColor="accent2" w:themeShade="80"/>
                                        <w:sz w:val="64"/>
                                        <w:szCs w:val="64"/>
                                      </w:rPr>
                                      <w:br/>
                                      <w:t xml:space="preserve">na roky 2025 – 2032 </w:t>
                                    </w:r>
                                    <w:r w:rsidR="00775948" w:rsidRPr="00EB4307">
                                      <w:rPr>
                                        <w:rFonts w:ascii="Times New Roman" w:hAnsi="Times New Roman" w:cs="Times New Roman"/>
                                        <w:caps/>
                                        <w:color w:val="415665" w:themeColor="accent2" w:themeShade="80"/>
                                        <w:sz w:val="64"/>
                                        <w:szCs w:val="64"/>
                                      </w:rPr>
                                      <w:br/>
                                      <w:t xml:space="preserve">s výhľadom </w:t>
                                    </w:r>
                                    <w:r w:rsidR="00775948" w:rsidRPr="00EB4307">
                                      <w:rPr>
                                        <w:rFonts w:ascii="Times New Roman" w:hAnsi="Times New Roman" w:cs="Times New Roman"/>
                                        <w:caps/>
                                        <w:color w:val="415665" w:themeColor="accent2" w:themeShade="80"/>
                                        <w:sz w:val="64"/>
                                        <w:szCs w:val="64"/>
                                      </w:rPr>
                                      <w:br/>
                                      <w:t>do roku 2035</w:t>
                                    </w:r>
                                  </w:sdtContent>
                                </w:sdt>
                              </w:p>
                              <w:sdt>
                                <w:sdtPr>
                                  <w:rPr>
                                    <w:rFonts w:ascii="Times New Roman" w:hAnsi="Times New Roman" w:cs="Times New Roman"/>
                                    <w:color w:val="415665" w:themeColor="accent2" w:themeShade="80"/>
                                    <w:sz w:val="36"/>
                                    <w:szCs w:val="36"/>
                                  </w:rPr>
                                  <w:alias w:val="Podnadpis"/>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57EEEFC5" w14:textId="77777777" w:rsidR="00775948" w:rsidRPr="00EB4307" w:rsidRDefault="00775948" w:rsidP="00EB4307">
                                    <w:pPr>
                                      <w:jc w:val="center"/>
                                      <w:rPr>
                                        <w:smallCaps/>
                                        <w:color w:val="415665" w:themeColor="accent2" w:themeShade="80"/>
                                        <w:sz w:val="36"/>
                                        <w:szCs w:val="36"/>
                                      </w:rPr>
                                    </w:pPr>
                                    <w:r w:rsidRPr="00EB4307">
                                      <w:rPr>
                                        <w:rFonts w:ascii="Times New Roman" w:hAnsi="Times New Roman" w:cs="Times New Roman"/>
                                        <w:color w:val="415665" w:themeColor="accent2" w:themeShade="80"/>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15107CE" id="_x0000_t202" coordsize="21600,21600" o:spt="202" path="m,l,21600r21600,l21600,xe">
                    <v:stroke joinstyle="miter"/>
                    <v:path gradientshapeok="t" o:connecttype="rect"/>
                  </v:shapetype>
                  <v:shape id="Textové pole 154" o:spid="_x0000_s1026" type="#_x0000_t202" style="position:absolute;margin-left:-53.2pt;margin-top:208.8pt;width:642.75pt;height:420.6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" filled="f" stroked="f" strokeweight=".5pt">
                    <v:textbox inset="126pt,0,54pt,0">
                      <w:txbxContent>
                        <w:p w14:paraId="111E7158" w14:textId="77777777" w:rsidR="00775948" w:rsidRPr="00EB4307" w:rsidRDefault="00775948" w:rsidP="00EB4307">
                          <w:pPr>
                            <w:jc w:val="center"/>
                            <w:rPr>
                              <w:rFonts w:ascii="Times New Roman" w:hAnsi="Times New Roman" w:cs="Times New Roman"/>
                              <w:color w:val="415665" w:themeColor="accent2" w:themeShade="80"/>
                              <w:sz w:val="64"/>
                              <w:szCs w:val="64"/>
                            </w:rPr>
                          </w:pPr>
                          <w:sdt>
                            <w:sdtPr>
                              <w:rPr>
                                <w:rFonts w:ascii="Times New Roman" w:hAnsi="Times New Roman" w:cs="Times New Roman"/>
                                <w:caps/>
                                <w:color w:val="415665" w:themeColor="accent2" w:themeShade="80"/>
                                <w:sz w:val="64"/>
                                <w:szCs w:val="64"/>
                              </w:rPr>
                              <w:alias w:val="Názov"/>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EB4307">
                                <w:rPr>
                                  <w:rFonts w:ascii="Times New Roman" w:hAnsi="Times New Roman" w:cs="Times New Roman"/>
                                  <w:caps/>
                                  <w:color w:val="415665" w:themeColor="accent2" w:themeShade="80"/>
                                  <w:sz w:val="64"/>
                                  <w:szCs w:val="64"/>
                                </w:rPr>
                                <w:t xml:space="preserve">Program </w:t>
                              </w:r>
                              <w:r w:rsidRPr="00EB4307">
                                <w:rPr>
                                  <w:rFonts w:ascii="Times New Roman" w:hAnsi="Times New Roman" w:cs="Times New Roman"/>
                                  <w:caps/>
                                  <w:color w:val="415665" w:themeColor="accent2" w:themeShade="80"/>
                                  <w:sz w:val="64"/>
                                  <w:szCs w:val="64"/>
                                </w:rPr>
                                <w:br/>
                                <w:t xml:space="preserve">hospodárskeho a sociálneho rozvoja obce Lukačovce </w:t>
                              </w:r>
                              <w:r w:rsidRPr="00EB4307">
                                <w:rPr>
                                  <w:rFonts w:ascii="Times New Roman" w:hAnsi="Times New Roman" w:cs="Times New Roman"/>
                                  <w:caps/>
                                  <w:color w:val="415665" w:themeColor="accent2" w:themeShade="80"/>
                                  <w:sz w:val="64"/>
                                  <w:szCs w:val="64"/>
                                </w:rPr>
                                <w:br/>
                                <w:t xml:space="preserve">na roky 2025 – 2032 </w:t>
                              </w:r>
                              <w:r w:rsidRPr="00EB4307">
                                <w:rPr>
                                  <w:rFonts w:ascii="Times New Roman" w:hAnsi="Times New Roman" w:cs="Times New Roman"/>
                                  <w:caps/>
                                  <w:color w:val="415665" w:themeColor="accent2" w:themeShade="80"/>
                                  <w:sz w:val="64"/>
                                  <w:szCs w:val="64"/>
                                </w:rPr>
                                <w:br/>
                                <w:t xml:space="preserve">s výhľadom </w:t>
                              </w:r>
                              <w:r w:rsidRPr="00EB4307">
                                <w:rPr>
                                  <w:rFonts w:ascii="Times New Roman" w:hAnsi="Times New Roman" w:cs="Times New Roman"/>
                                  <w:caps/>
                                  <w:color w:val="415665" w:themeColor="accent2" w:themeShade="80"/>
                                  <w:sz w:val="64"/>
                                  <w:szCs w:val="64"/>
                                </w:rPr>
                                <w:br/>
                                <w:t>do roku 2035</w:t>
                              </w:r>
                            </w:sdtContent>
                          </w:sdt>
                        </w:p>
                        <w:sdt>
                          <w:sdtPr>
                            <w:rPr>
                              <w:rFonts w:ascii="Times New Roman" w:hAnsi="Times New Roman" w:cs="Times New Roman"/>
                              <w:color w:val="415665" w:themeColor="accent2" w:themeShade="80"/>
                              <w:sz w:val="36"/>
                              <w:szCs w:val="36"/>
                            </w:rPr>
                            <w:alias w:val="Podnadpis"/>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57EEEFC5" w14:textId="77777777" w:rsidR="00775948" w:rsidRPr="00EB4307" w:rsidRDefault="00775948" w:rsidP="00EB4307">
                              <w:pPr>
                                <w:jc w:val="center"/>
                                <w:rPr>
                                  <w:smallCaps/>
                                  <w:color w:val="415665" w:themeColor="accent2" w:themeShade="80"/>
                                  <w:sz w:val="36"/>
                                  <w:szCs w:val="36"/>
                                </w:rPr>
                              </w:pPr>
                              <w:r w:rsidRPr="00EB4307">
                                <w:rPr>
                                  <w:rFonts w:ascii="Times New Roman" w:hAnsi="Times New Roman" w:cs="Times New Roman"/>
                                  <w:color w:val="415665" w:themeColor="accent2" w:themeShade="80"/>
                                  <w:sz w:val="36"/>
                                  <w:szCs w:val="36"/>
                                </w:rPr>
                                <w:t xml:space="preserve">     </w:t>
                              </w:r>
                            </w:p>
                          </w:sdtContent>
                        </w:sdt>
                      </w:txbxContent>
                    </v:textbox>
                    <w10:wrap type="square" anchorx="page" anchory="page"/>
                  </v:shape>
                </w:pict>
              </mc:Fallback>
            </mc:AlternateContent>
          </w:r>
          <w:r w:rsidR="00936704" w:rsidRPr="00EE4ADA">
            <w:rPr>
              <w:rFonts w:ascii="Times New Roman" w:hAnsi="Times New Roman" w:cs="Times New Roman"/>
              <w:noProof/>
              <w:lang w:eastAsia="sk-SK"/>
            </w:rPr>
            <mc:AlternateContent>
              <mc:Choice Requires="wps">
                <w:drawing>
                  <wp:anchor distT="0" distB="0" distL="114300" distR="114300" simplePos="0" relativeHeight="251718144" behindDoc="0" locked="0" layoutInCell="1" allowOverlap="1" wp14:anchorId="307FD8C2" wp14:editId="33AB651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ové pole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E039FBA" w14:textId="77777777" w:rsidR="00775948" w:rsidRDefault="00775948">
                                    <w:pPr>
                                      <w:pStyle w:val="Bezriadkovania"/>
                                      <w:jc w:val="right"/>
                                      <w:rPr>
                                        <w:color w:val="595959" w:themeColor="text1" w:themeTint="A6"/>
                                        <w:sz w:val="28"/>
                                        <w:szCs w:val="28"/>
                                      </w:rPr>
                                    </w:pPr>
                                    <w:r>
                                      <w:rPr>
                                        <w:color w:val="595959" w:themeColor="text1" w:themeTint="A6"/>
                                        <w:sz w:val="28"/>
                                        <w:szCs w:val="28"/>
                                      </w:rPr>
                                      <w:t>Vypracoval : Obec Lukačovce</w:t>
                                    </w:r>
                                  </w:p>
                                </w:sdtContent>
                              </w:sdt>
                              <w:p w14:paraId="7C137BCE" w14:textId="77777777" w:rsidR="00775948" w:rsidRDefault="000A49BC">
                                <w:pPr>
                                  <w:pStyle w:val="Bezriadkovania"/>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775948">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07FD8C2" id="Textové pole 152" o:spid="_x0000_s1027" type="#_x0000_t202" style="position:absolute;margin-left:0;margin-top:0;width:8in;height:1in;z-index:251718144;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" filled="f" stroked="f" strokeweight=".5pt">
                    <v:textbox inset="126pt,0,54pt,0">
                      <w:txbxContent>
                        <w:sdt>
                          <w:sdtPr>
                            <w:rPr>
                              <w:color w:val="595959" w:themeColor="text1" w:themeTint="A6"/>
                              <w:sz w:val="28"/>
                              <w:szCs w:val="28"/>
                            </w:rPr>
                            <w:alias w:val="Aut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E039FBA" w14:textId="77777777" w:rsidR="00775948" w:rsidRDefault="00775948">
                              <w:pPr>
                                <w:pStyle w:val="Bezriadkovania"/>
                                <w:jc w:val="right"/>
                                <w:rPr>
                                  <w:color w:val="595959" w:themeColor="text1" w:themeTint="A6"/>
                                  <w:sz w:val="28"/>
                                  <w:szCs w:val="28"/>
                                </w:rPr>
                              </w:pPr>
                              <w:r>
                                <w:rPr>
                                  <w:color w:val="595959" w:themeColor="text1" w:themeTint="A6"/>
                                  <w:sz w:val="28"/>
                                  <w:szCs w:val="28"/>
                                </w:rPr>
                                <w:t>Vypracoval : Obec Lukačovce</w:t>
                              </w:r>
                            </w:p>
                          </w:sdtContent>
                        </w:sdt>
                        <w:p w14:paraId="7C137BCE" w14:textId="77777777" w:rsidR="00775948" w:rsidRDefault="00775948">
                          <w:pPr>
                            <w:pStyle w:val="Bezriadkovania"/>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 xml:space="preserve">     </w:t>
                              </w:r>
                            </w:sdtContent>
                          </w:sdt>
                        </w:p>
                      </w:txbxContent>
                    </v:textbox>
                    <w10:wrap type="square" anchorx="page" anchory="page"/>
                  </v:shape>
                </w:pict>
              </mc:Fallback>
            </mc:AlternateContent>
          </w:r>
        </w:p>
        <w:p w14:paraId="4ECEFEA8" w14:textId="7A5A0063" w:rsidR="00936704" w:rsidRPr="00EE4ADA" w:rsidRDefault="00936704" w:rsidP="008A356B">
          <w:pPr>
            <w:spacing w:line="360" w:lineRule="auto"/>
            <w:rPr>
              <w:rFonts w:ascii="Times New Roman" w:eastAsiaTheme="majorEastAsia" w:hAnsi="Times New Roman" w:cs="Times New Roman"/>
              <w:sz w:val="36"/>
              <w:szCs w:val="36"/>
            </w:rPr>
          </w:pPr>
          <w:r w:rsidRPr="00EE4ADA">
            <w:rPr>
              <w:rFonts w:ascii="Times New Roman" w:hAnsi="Times New Roman" w:cs="Times New Roman"/>
              <w:noProof/>
              <w:lang w:eastAsia="sk-SK"/>
            </w:rPr>
            <mc:AlternateContent>
              <mc:Choice Requires="wps">
                <w:drawing>
                  <wp:anchor distT="0" distB="0" distL="114300" distR="114300" simplePos="0" relativeHeight="251719168" behindDoc="0" locked="0" layoutInCell="1" allowOverlap="1" wp14:anchorId="5AA39B35" wp14:editId="51863584">
                    <wp:simplePos x="0" y="0"/>
                    <wp:positionH relativeFrom="page">
                      <wp:posOffset>219075</wp:posOffset>
                    </wp:positionH>
                    <wp:positionV relativeFrom="page">
                      <wp:posOffset>7486649</wp:posOffset>
                    </wp:positionV>
                    <wp:extent cx="7086600" cy="295275"/>
                    <wp:effectExtent l="0" t="0" r="0" b="9525"/>
                    <wp:wrapSquare wrapText="bothSides"/>
                    <wp:docPr id="153" name="Textové pole 153"/>
                    <wp:cNvGraphicFramePr/>
                    <a:graphic xmlns:a="http://schemas.openxmlformats.org/drawingml/2006/main">
                      <a:graphicData uri="http://schemas.microsoft.com/office/word/2010/wordprocessingShape">
                        <wps:wsp>
                          <wps:cNvSpPr txBox="1"/>
                          <wps:spPr>
                            <a:xfrm>
                              <a:off x="0" y="0"/>
                              <a:ext cx="70866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87C75F" w14:textId="77777777" w:rsidR="00775948" w:rsidRDefault="00775948">
                                <w:pPr>
                                  <w:pStyle w:val="Bezriadkovania"/>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A39B35" id="Textové pole 153" o:spid="_x0000_s1028" type="#_x0000_t202" style="position:absolute;margin-left:17.25pt;margin-top:589.5pt;width:558pt;height:23.2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" filled="f" stroked="f" strokeweight=".5pt">
                    <v:textbox inset="126pt,0,54pt,0">
                      <w:txbxContent>
                        <w:p w14:paraId="0687C75F" w14:textId="77777777" w:rsidR="00775948" w:rsidRDefault="00775948">
                          <w:pPr>
                            <w:pStyle w:val="Bezriadkovania"/>
                            <w:jc w:val="right"/>
                            <w:rPr>
                              <w:color w:val="595959" w:themeColor="text1" w:themeTint="A6"/>
                              <w:sz w:val="20"/>
                              <w:szCs w:val="20"/>
                            </w:rPr>
                          </w:pPr>
                        </w:p>
                      </w:txbxContent>
                    </v:textbox>
                    <w10:wrap type="square" anchorx="page" anchory="page"/>
                  </v:shape>
                </w:pict>
              </mc:Fallback>
            </mc:AlternateContent>
          </w:r>
          <w:r w:rsidRPr="00EE4ADA">
            <w:rPr>
              <w:rFonts w:ascii="Times New Roman" w:eastAsiaTheme="majorEastAsia" w:hAnsi="Times New Roman" w:cs="Times New Roman"/>
              <w:sz w:val="36"/>
              <w:szCs w:val="36"/>
            </w:rPr>
            <w:br w:type="page"/>
          </w:r>
        </w:p>
      </w:sdtContent>
    </w:sdt>
    <w:sdt>
      <w:sdtPr>
        <w:rPr>
          <w:rFonts w:ascii="Times New Roman" w:hAnsi="Times New Roman" w:cs="Times New Roman"/>
          <w:b/>
          <w:color w:val="FF0000"/>
          <w:sz w:val="24"/>
          <w:szCs w:val="24"/>
        </w:rPr>
        <w:id w:val="-1312172691"/>
        <w:docPartObj>
          <w:docPartGallery w:val="Table of Contents"/>
          <w:docPartUnique/>
        </w:docPartObj>
      </w:sdtPr>
      <w:sdtEndPr>
        <w:rPr>
          <w:bCs/>
        </w:rPr>
      </w:sdtEndPr>
      <w:sdtContent>
        <w:p w14:paraId="760C4753" w14:textId="77777777" w:rsidR="00CD1E1E" w:rsidRPr="00B67074" w:rsidRDefault="00CD1E1E" w:rsidP="008A356B">
          <w:pPr>
            <w:spacing w:line="360" w:lineRule="auto"/>
            <w:rPr>
              <w:rFonts w:ascii="Times New Roman" w:hAnsi="Times New Roman" w:cs="Times New Roman"/>
              <w:b/>
              <w:sz w:val="24"/>
              <w:szCs w:val="24"/>
            </w:rPr>
          </w:pPr>
          <w:r w:rsidRPr="00B67074">
            <w:rPr>
              <w:rFonts w:ascii="Times New Roman" w:hAnsi="Times New Roman" w:cs="Times New Roman"/>
              <w:b/>
              <w:sz w:val="24"/>
              <w:szCs w:val="24"/>
            </w:rPr>
            <w:t>Obsah</w:t>
          </w:r>
        </w:p>
        <w:p w14:paraId="7CADE932" w14:textId="4CB5DE8F" w:rsidR="004A60F6" w:rsidRDefault="00CD1E1E">
          <w:pPr>
            <w:pStyle w:val="Obsah1"/>
            <w:rPr>
              <w:noProof/>
              <w:kern w:val="2"/>
              <w:sz w:val="24"/>
              <w:szCs w:val="24"/>
              <w:lang w:eastAsia="sk-SK"/>
              <w14:ligatures w14:val="standardContextual"/>
            </w:rPr>
          </w:pPr>
          <w:r w:rsidRPr="00EE4ADA">
            <w:rPr>
              <w:rFonts w:ascii="Times New Roman" w:hAnsi="Times New Roman" w:cs="Times New Roman"/>
              <w:color w:val="FF0000"/>
              <w:sz w:val="24"/>
              <w:szCs w:val="24"/>
            </w:rPr>
            <w:fldChar w:fldCharType="begin"/>
          </w:r>
          <w:r w:rsidRPr="00EE4ADA">
            <w:rPr>
              <w:rFonts w:ascii="Times New Roman" w:hAnsi="Times New Roman" w:cs="Times New Roman"/>
              <w:color w:val="FF0000"/>
              <w:sz w:val="24"/>
              <w:szCs w:val="24"/>
            </w:rPr>
            <w:instrText xml:space="preserve"> TOC \o "1-3" \h \z \u </w:instrText>
          </w:r>
          <w:r w:rsidRPr="00EE4ADA">
            <w:rPr>
              <w:rFonts w:ascii="Times New Roman" w:hAnsi="Times New Roman" w:cs="Times New Roman"/>
              <w:color w:val="FF0000"/>
              <w:sz w:val="24"/>
              <w:szCs w:val="24"/>
            </w:rPr>
            <w:fldChar w:fldCharType="separate"/>
          </w:r>
          <w:hyperlink w:anchor="_Toc202356099" w:history="1">
            <w:r w:rsidR="004A60F6" w:rsidRPr="00E76E29">
              <w:rPr>
                <w:rStyle w:val="Hypertextovprepojenie"/>
                <w:rFonts w:ascii="Times New Roman" w:hAnsi="Times New Roman" w:cs="Times New Roman"/>
                <w:noProof/>
              </w:rPr>
              <w:t>1</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Všeobecná charakteristika obce</w:t>
            </w:r>
            <w:r w:rsidR="004A60F6">
              <w:rPr>
                <w:noProof/>
                <w:webHidden/>
              </w:rPr>
              <w:tab/>
            </w:r>
            <w:r w:rsidR="004A60F6">
              <w:rPr>
                <w:noProof/>
                <w:webHidden/>
              </w:rPr>
              <w:fldChar w:fldCharType="begin"/>
            </w:r>
            <w:r w:rsidR="004A60F6">
              <w:rPr>
                <w:noProof/>
                <w:webHidden/>
              </w:rPr>
              <w:instrText xml:space="preserve"> PAGEREF _Toc202356099 \h </w:instrText>
            </w:r>
            <w:r w:rsidR="004A60F6">
              <w:rPr>
                <w:noProof/>
                <w:webHidden/>
              </w:rPr>
            </w:r>
            <w:r w:rsidR="004A60F6">
              <w:rPr>
                <w:noProof/>
                <w:webHidden/>
              </w:rPr>
              <w:fldChar w:fldCharType="separate"/>
            </w:r>
            <w:r w:rsidR="004A60F6">
              <w:rPr>
                <w:noProof/>
                <w:webHidden/>
              </w:rPr>
              <w:t>3</w:t>
            </w:r>
            <w:r w:rsidR="004A60F6">
              <w:rPr>
                <w:noProof/>
                <w:webHidden/>
              </w:rPr>
              <w:fldChar w:fldCharType="end"/>
            </w:r>
          </w:hyperlink>
        </w:p>
        <w:p w14:paraId="36D80C5D" w14:textId="0D522E32" w:rsidR="004A60F6" w:rsidRDefault="000A49BC">
          <w:pPr>
            <w:pStyle w:val="Obsah2"/>
            <w:tabs>
              <w:tab w:val="left" w:pos="960"/>
              <w:tab w:val="right" w:leader="dot" w:pos="9204"/>
            </w:tabs>
            <w:rPr>
              <w:noProof/>
              <w:kern w:val="2"/>
              <w:sz w:val="24"/>
              <w:szCs w:val="24"/>
              <w:lang w:eastAsia="sk-SK"/>
              <w14:ligatures w14:val="standardContextual"/>
            </w:rPr>
          </w:pPr>
          <w:hyperlink w:anchor="_Toc202356100" w:history="1">
            <w:r w:rsidR="004A60F6" w:rsidRPr="00E76E29">
              <w:rPr>
                <w:rStyle w:val="Hypertextovprepojenie"/>
                <w:rFonts w:ascii="Times New Roman" w:hAnsi="Times New Roman" w:cs="Times New Roman"/>
                <w:noProof/>
              </w:rPr>
              <w:t>1.1</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Geografická charakteristika obce</w:t>
            </w:r>
            <w:r w:rsidR="004A60F6">
              <w:rPr>
                <w:noProof/>
                <w:webHidden/>
              </w:rPr>
              <w:tab/>
            </w:r>
            <w:r w:rsidR="004A60F6">
              <w:rPr>
                <w:noProof/>
                <w:webHidden/>
              </w:rPr>
              <w:fldChar w:fldCharType="begin"/>
            </w:r>
            <w:r w:rsidR="004A60F6">
              <w:rPr>
                <w:noProof/>
                <w:webHidden/>
              </w:rPr>
              <w:instrText xml:space="preserve"> PAGEREF _Toc202356100 \h </w:instrText>
            </w:r>
            <w:r w:rsidR="004A60F6">
              <w:rPr>
                <w:noProof/>
                <w:webHidden/>
              </w:rPr>
            </w:r>
            <w:r w:rsidR="004A60F6">
              <w:rPr>
                <w:noProof/>
                <w:webHidden/>
              </w:rPr>
              <w:fldChar w:fldCharType="separate"/>
            </w:r>
            <w:r w:rsidR="004A60F6">
              <w:rPr>
                <w:noProof/>
                <w:webHidden/>
              </w:rPr>
              <w:t>4</w:t>
            </w:r>
            <w:r w:rsidR="004A60F6">
              <w:rPr>
                <w:noProof/>
                <w:webHidden/>
              </w:rPr>
              <w:fldChar w:fldCharType="end"/>
            </w:r>
          </w:hyperlink>
        </w:p>
        <w:p w14:paraId="195F2687" w14:textId="1B8DD59F" w:rsidR="004A60F6" w:rsidRDefault="000A49BC">
          <w:pPr>
            <w:pStyle w:val="Obsah2"/>
            <w:tabs>
              <w:tab w:val="left" w:pos="960"/>
              <w:tab w:val="right" w:leader="dot" w:pos="9204"/>
            </w:tabs>
            <w:rPr>
              <w:noProof/>
              <w:kern w:val="2"/>
              <w:sz w:val="24"/>
              <w:szCs w:val="24"/>
              <w:lang w:eastAsia="sk-SK"/>
              <w14:ligatures w14:val="standardContextual"/>
            </w:rPr>
          </w:pPr>
          <w:hyperlink w:anchor="_Toc202356101" w:history="1">
            <w:r w:rsidR="004A60F6" w:rsidRPr="00E76E29">
              <w:rPr>
                <w:rStyle w:val="Hypertextovprepojenie"/>
                <w:rFonts w:ascii="Times New Roman" w:hAnsi="Times New Roman" w:cs="Times New Roman"/>
                <w:noProof/>
              </w:rPr>
              <w:t>1.2</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História a kultúrne dedičstvo</w:t>
            </w:r>
            <w:r w:rsidR="004A60F6">
              <w:rPr>
                <w:noProof/>
                <w:webHidden/>
              </w:rPr>
              <w:tab/>
            </w:r>
            <w:r w:rsidR="004A60F6">
              <w:rPr>
                <w:noProof/>
                <w:webHidden/>
              </w:rPr>
              <w:fldChar w:fldCharType="begin"/>
            </w:r>
            <w:r w:rsidR="004A60F6">
              <w:rPr>
                <w:noProof/>
                <w:webHidden/>
              </w:rPr>
              <w:instrText xml:space="preserve"> PAGEREF _Toc202356101 \h </w:instrText>
            </w:r>
            <w:r w:rsidR="004A60F6">
              <w:rPr>
                <w:noProof/>
                <w:webHidden/>
              </w:rPr>
            </w:r>
            <w:r w:rsidR="004A60F6">
              <w:rPr>
                <w:noProof/>
                <w:webHidden/>
              </w:rPr>
              <w:fldChar w:fldCharType="separate"/>
            </w:r>
            <w:r w:rsidR="004A60F6">
              <w:rPr>
                <w:noProof/>
                <w:webHidden/>
              </w:rPr>
              <w:t>9</w:t>
            </w:r>
            <w:r w:rsidR="004A60F6">
              <w:rPr>
                <w:noProof/>
                <w:webHidden/>
              </w:rPr>
              <w:fldChar w:fldCharType="end"/>
            </w:r>
          </w:hyperlink>
        </w:p>
        <w:p w14:paraId="7255BB3E" w14:textId="5EA709A6" w:rsidR="004A60F6" w:rsidRDefault="000A49BC">
          <w:pPr>
            <w:pStyle w:val="Obsah2"/>
            <w:tabs>
              <w:tab w:val="left" w:pos="960"/>
              <w:tab w:val="right" w:leader="dot" w:pos="9204"/>
            </w:tabs>
            <w:rPr>
              <w:noProof/>
              <w:kern w:val="2"/>
              <w:sz w:val="24"/>
              <w:szCs w:val="24"/>
              <w:lang w:eastAsia="sk-SK"/>
              <w14:ligatures w14:val="standardContextual"/>
            </w:rPr>
          </w:pPr>
          <w:hyperlink w:anchor="_Toc202356102" w:history="1">
            <w:r w:rsidR="004A60F6" w:rsidRPr="00E76E29">
              <w:rPr>
                <w:rStyle w:val="Hypertextovprepojenie"/>
                <w:rFonts w:ascii="Times New Roman" w:hAnsi="Times New Roman" w:cs="Times New Roman"/>
                <w:noProof/>
              </w:rPr>
              <w:t>1.3</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Sociálno-demografická analýza</w:t>
            </w:r>
            <w:r w:rsidR="004A60F6">
              <w:rPr>
                <w:noProof/>
                <w:webHidden/>
              </w:rPr>
              <w:tab/>
            </w:r>
            <w:r w:rsidR="004A60F6">
              <w:rPr>
                <w:noProof/>
                <w:webHidden/>
              </w:rPr>
              <w:fldChar w:fldCharType="begin"/>
            </w:r>
            <w:r w:rsidR="004A60F6">
              <w:rPr>
                <w:noProof/>
                <w:webHidden/>
              </w:rPr>
              <w:instrText xml:space="preserve"> PAGEREF _Toc202356102 \h </w:instrText>
            </w:r>
            <w:r w:rsidR="004A60F6">
              <w:rPr>
                <w:noProof/>
                <w:webHidden/>
              </w:rPr>
            </w:r>
            <w:r w:rsidR="004A60F6">
              <w:rPr>
                <w:noProof/>
                <w:webHidden/>
              </w:rPr>
              <w:fldChar w:fldCharType="separate"/>
            </w:r>
            <w:r w:rsidR="004A60F6">
              <w:rPr>
                <w:noProof/>
                <w:webHidden/>
              </w:rPr>
              <w:t>10</w:t>
            </w:r>
            <w:r w:rsidR="004A60F6">
              <w:rPr>
                <w:noProof/>
                <w:webHidden/>
              </w:rPr>
              <w:fldChar w:fldCharType="end"/>
            </w:r>
          </w:hyperlink>
        </w:p>
        <w:p w14:paraId="5DFD2E2F" w14:textId="5A5DD843" w:rsidR="004A60F6" w:rsidRDefault="000A49BC">
          <w:pPr>
            <w:pStyle w:val="Obsah2"/>
            <w:tabs>
              <w:tab w:val="left" w:pos="960"/>
              <w:tab w:val="right" w:leader="dot" w:pos="9204"/>
            </w:tabs>
            <w:rPr>
              <w:noProof/>
              <w:kern w:val="2"/>
              <w:sz w:val="24"/>
              <w:szCs w:val="24"/>
              <w:lang w:eastAsia="sk-SK"/>
              <w14:ligatures w14:val="standardContextual"/>
            </w:rPr>
          </w:pPr>
          <w:hyperlink w:anchor="_Toc202356103" w:history="1">
            <w:r w:rsidR="004A60F6" w:rsidRPr="00E76E29">
              <w:rPr>
                <w:rStyle w:val="Hypertextovprepojenie"/>
                <w:rFonts w:ascii="Times New Roman" w:hAnsi="Times New Roman" w:cs="Times New Roman"/>
                <w:noProof/>
              </w:rPr>
              <w:t>1.4</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Analýza hospodárskeho rozvoja</w:t>
            </w:r>
            <w:r w:rsidR="004A60F6">
              <w:rPr>
                <w:noProof/>
                <w:webHidden/>
              </w:rPr>
              <w:tab/>
            </w:r>
            <w:r w:rsidR="004A60F6">
              <w:rPr>
                <w:noProof/>
                <w:webHidden/>
              </w:rPr>
              <w:fldChar w:fldCharType="begin"/>
            </w:r>
            <w:r w:rsidR="004A60F6">
              <w:rPr>
                <w:noProof/>
                <w:webHidden/>
              </w:rPr>
              <w:instrText xml:space="preserve"> PAGEREF _Toc202356103 \h </w:instrText>
            </w:r>
            <w:r w:rsidR="004A60F6">
              <w:rPr>
                <w:noProof/>
                <w:webHidden/>
              </w:rPr>
            </w:r>
            <w:r w:rsidR="004A60F6">
              <w:rPr>
                <w:noProof/>
                <w:webHidden/>
              </w:rPr>
              <w:fldChar w:fldCharType="separate"/>
            </w:r>
            <w:r w:rsidR="004A60F6">
              <w:rPr>
                <w:noProof/>
                <w:webHidden/>
              </w:rPr>
              <w:t>11</w:t>
            </w:r>
            <w:r w:rsidR="004A60F6">
              <w:rPr>
                <w:noProof/>
                <w:webHidden/>
              </w:rPr>
              <w:fldChar w:fldCharType="end"/>
            </w:r>
          </w:hyperlink>
        </w:p>
        <w:p w14:paraId="54E1BA3B" w14:textId="2A5F495F" w:rsidR="004A60F6" w:rsidRDefault="000A49BC">
          <w:pPr>
            <w:pStyle w:val="Obsah2"/>
            <w:tabs>
              <w:tab w:val="left" w:pos="960"/>
              <w:tab w:val="right" w:leader="dot" w:pos="9204"/>
            </w:tabs>
            <w:rPr>
              <w:noProof/>
              <w:kern w:val="2"/>
              <w:sz w:val="24"/>
              <w:szCs w:val="24"/>
              <w:lang w:eastAsia="sk-SK"/>
              <w14:ligatures w14:val="standardContextual"/>
            </w:rPr>
          </w:pPr>
          <w:hyperlink w:anchor="_Toc202356104" w:history="1">
            <w:r w:rsidR="004A60F6" w:rsidRPr="00E76E29">
              <w:rPr>
                <w:rStyle w:val="Hypertextovprepojenie"/>
                <w:rFonts w:ascii="Times New Roman" w:hAnsi="Times New Roman" w:cs="Times New Roman"/>
                <w:noProof/>
              </w:rPr>
              <w:t>1.5</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Analýza plnenia úloh obce</w:t>
            </w:r>
            <w:r w:rsidR="004A60F6">
              <w:rPr>
                <w:noProof/>
                <w:webHidden/>
              </w:rPr>
              <w:tab/>
            </w:r>
            <w:r w:rsidR="004A60F6">
              <w:rPr>
                <w:noProof/>
                <w:webHidden/>
              </w:rPr>
              <w:fldChar w:fldCharType="begin"/>
            </w:r>
            <w:r w:rsidR="004A60F6">
              <w:rPr>
                <w:noProof/>
                <w:webHidden/>
              </w:rPr>
              <w:instrText xml:space="preserve"> PAGEREF _Toc202356104 \h </w:instrText>
            </w:r>
            <w:r w:rsidR="004A60F6">
              <w:rPr>
                <w:noProof/>
                <w:webHidden/>
              </w:rPr>
            </w:r>
            <w:r w:rsidR="004A60F6">
              <w:rPr>
                <w:noProof/>
                <w:webHidden/>
              </w:rPr>
              <w:fldChar w:fldCharType="separate"/>
            </w:r>
            <w:r w:rsidR="004A60F6">
              <w:rPr>
                <w:noProof/>
                <w:webHidden/>
              </w:rPr>
              <w:t>14</w:t>
            </w:r>
            <w:r w:rsidR="004A60F6">
              <w:rPr>
                <w:noProof/>
                <w:webHidden/>
              </w:rPr>
              <w:fldChar w:fldCharType="end"/>
            </w:r>
          </w:hyperlink>
        </w:p>
        <w:p w14:paraId="72B25E9E" w14:textId="3434135C" w:rsidR="004A60F6" w:rsidRDefault="000A49BC">
          <w:pPr>
            <w:pStyle w:val="Obsah2"/>
            <w:tabs>
              <w:tab w:val="left" w:pos="960"/>
              <w:tab w:val="right" w:leader="dot" w:pos="9204"/>
            </w:tabs>
            <w:rPr>
              <w:noProof/>
              <w:kern w:val="2"/>
              <w:sz w:val="24"/>
              <w:szCs w:val="24"/>
              <w:lang w:eastAsia="sk-SK"/>
              <w14:ligatures w14:val="standardContextual"/>
            </w:rPr>
          </w:pPr>
          <w:hyperlink w:anchor="_Toc202356105" w:history="1">
            <w:r w:rsidR="004A60F6" w:rsidRPr="00E76E29">
              <w:rPr>
                <w:rStyle w:val="Hypertextovprepojenie"/>
                <w:rFonts w:ascii="Times New Roman" w:hAnsi="Times New Roman" w:cs="Times New Roman"/>
                <w:noProof/>
              </w:rPr>
              <w:t>1.6</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Analýza environmentálneho rozvoja</w:t>
            </w:r>
            <w:r w:rsidR="004A60F6">
              <w:rPr>
                <w:noProof/>
                <w:webHidden/>
              </w:rPr>
              <w:tab/>
            </w:r>
            <w:r w:rsidR="004A60F6">
              <w:rPr>
                <w:noProof/>
                <w:webHidden/>
              </w:rPr>
              <w:fldChar w:fldCharType="begin"/>
            </w:r>
            <w:r w:rsidR="004A60F6">
              <w:rPr>
                <w:noProof/>
                <w:webHidden/>
              </w:rPr>
              <w:instrText xml:space="preserve"> PAGEREF _Toc202356105 \h </w:instrText>
            </w:r>
            <w:r w:rsidR="004A60F6">
              <w:rPr>
                <w:noProof/>
                <w:webHidden/>
              </w:rPr>
            </w:r>
            <w:r w:rsidR="004A60F6">
              <w:rPr>
                <w:noProof/>
                <w:webHidden/>
              </w:rPr>
              <w:fldChar w:fldCharType="separate"/>
            </w:r>
            <w:r w:rsidR="004A60F6">
              <w:rPr>
                <w:noProof/>
                <w:webHidden/>
              </w:rPr>
              <w:t>15</w:t>
            </w:r>
            <w:r w:rsidR="004A60F6">
              <w:rPr>
                <w:noProof/>
                <w:webHidden/>
              </w:rPr>
              <w:fldChar w:fldCharType="end"/>
            </w:r>
          </w:hyperlink>
        </w:p>
        <w:p w14:paraId="3FE4D6E6" w14:textId="2DF68B90" w:rsidR="004A60F6" w:rsidRDefault="000A49BC">
          <w:pPr>
            <w:pStyle w:val="Obsah2"/>
            <w:tabs>
              <w:tab w:val="left" w:pos="960"/>
              <w:tab w:val="right" w:leader="dot" w:pos="9204"/>
            </w:tabs>
            <w:rPr>
              <w:noProof/>
              <w:kern w:val="2"/>
              <w:sz w:val="24"/>
              <w:szCs w:val="24"/>
              <w:lang w:eastAsia="sk-SK"/>
              <w14:ligatures w14:val="standardContextual"/>
            </w:rPr>
          </w:pPr>
          <w:hyperlink w:anchor="_Toc202356106" w:history="1">
            <w:r w:rsidR="004A60F6" w:rsidRPr="00E76E29">
              <w:rPr>
                <w:rStyle w:val="Hypertextovprepojenie"/>
                <w:rFonts w:ascii="Times New Roman" w:hAnsi="Times New Roman" w:cs="Times New Roman"/>
                <w:noProof/>
              </w:rPr>
              <w:t>1.7</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Technická infraštruktúra</w:t>
            </w:r>
            <w:r w:rsidR="004A60F6">
              <w:rPr>
                <w:noProof/>
                <w:webHidden/>
              </w:rPr>
              <w:tab/>
            </w:r>
            <w:r w:rsidR="004A60F6">
              <w:rPr>
                <w:noProof/>
                <w:webHidden/>
              </w:rPr>
              <w:fldChar w:fldCharType="begin"/>
            </w:r>
            <w:r w:rsidR="004A60F6">
              <w:rPr>
                <w:noProof/>
                <w:webHidden/>
              </w:rPr>
              <w:instrText xml:space="preserve"> PAGEREF _Toc202356106 \h </w:instrText>
            </w:r>
            <w:r w:rsidR="004A60F6">
              <w:rPr>
                <w:noProof/>
                <w:webHidden/>
              </w:rPr>
            </w:r>
            <w:r w:rsidR="004A60F6">
              <w:rPr>
                <w:noProof/>
                <w:webHidden/>
              </w:rPr>
              <w:fldChar w:fldCharType="separate"/>
            </w:r>
            <w:r w:rsidR="004A60F6">
              <w:rPr>
                <w:noProof/>
                <w:webHidden/>
              </w:rPr>
              <w:t>16</w:t>
            </w:r>
            <w:r w:rsidR="004A60F6">
              <w:rPr>
                <w:noProof/>
                <w:webHidden/>
              </w:rPr>
              <w:fldChar w:fldCharType="end"/>
            </w:r>
          </w:hyperlink>
        </w:p>
        <w:p w14:paraId="49150700" w14:textId="0E71E01C" w:rsidR="004A60F6" w:rsidRDefault="000A49BC">
          <w:pPr>
            <w:pStyle w:val="Obsah2"/>
            <w:tabs>
              <w:tab w:val="left" w:pos="960"/>
              <w:tab w:val="right" w:leader="dot" w:pos="9204"/>
            </w:tabs>
            <w:rPr>
              <w:noProof/>
              <w:kern w:val="2"/>
              <w:sz w:val="24"/>
              <w:szCs w:val="24"/>
              <w:lang w:eastAsia="sk-SK"/>
              <w14:ligatures w14:val="standardContextual"/>
            </w:rPr>
          </w:pPr>
          <w:hyperlink w:anchor="_Toc202356107" w:history="1">
            <w:r w:rsidR="004A60F6" w:rsidRPr="00E76E29">
              <w:rPr>
                <w:rStyle w:val="Hypertextovprepojenie"/>
                <w:rFonts w:ascii="Times New Roman" w:hAnsi="Times New Roman" w:cs="Times New Roman"/>
                <w:noProof/>
              </w:rPr>
              <w:t>1.8</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Analýza sociálneho a kultúrneho rozvoja</w:t>
            </w:r>
            <w:r w:rsidR="004A60F6">
              <w:rPr>
                <w:noProof/>
                <w:webHidden/>
              </w:rPr>
              <w:tab/>
            </w:r>
            <w:r w:rsidR="004A60F6">
              <w:rPr>
                <w:noProof/>
                <w:webHidden/>
              </w:rPr>
              <w:fldChar w:fldCharType="begin"/>
            </w:r>
            <w:r w:rsidR="004A60F6">
              <w:rPr>
                <w:noProof/>
                <w:webHidden/>
              </w:rPr>
              <w:instrText xml:space="preserve"> PAGEREF _Toc202356107 \h </w:instrText>
            </w:r>
            <w:r w:rsidR="004A60F6">
              <w:rPr>
                <w:noProof/>
                <w:webHidden/>
              </w:rPr>
            </w:r>
            <w:r w:rsidR="004A60F6">
              <w:rPr>
                <w:noProof/>
                <w:webHidden/>
              </w:rPr>
              <w:fldChar w:fldCharType="separate"/>
            </w:r>
            <w:r w:rsidR="004A60F6">
              <w:rPr>
                <w:noProof/>
                <w:webHidden/>
              </w:rPr>
              <w:t>17</w:t>
            </w:r>
            <w:r w:rsidR="004A60F6">
              <w:rPr>
                <w:noProof/>
                <w:webHidden/>
              </w:rPr>
              <w:fldChar w:fldCharType="end"/>
            </w:r>
          </w:hyperlink>
        </w:p>
        <w:p w14:paraId="46BA75D9" w14:textId="371CC595" w:rsidR="004A60F6" w:rsidRDefault="000A49BC">
          <w:pPr>
            <w:pStyle w:val="Obsah1"/>
            <w:rPr>
              <w:noProof/>
              <w:kern w:val="2"/>
              <w:sz w:val="24"/>
              <w:szCs w:val="24"/>
              <w:lang w:eastAsia="sk-SK"/>
              <w14:ligatures w14:val="standardContextual"/>
            </w:rPr>
          </w:pPr>
          <w:hyperlink w:anchor="_Toc202356108" w:history="1">
            <w:r w:rsidR="004A60F6" w:rsidRPr="00E76E29">
              <w:rPr>
                <w:rStyle w:val="Hypertextovprepojenie"/>
                <w:rFonts w:ascii="Times New Roman" w:hAnsi="Times New Roman" w:cs="Times New Roman"/>
                <w:noProof/>
              </w:rPr>
              <w:t>2</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SWOT analýza</w:t>
            </w:r>
            <w:r w:rsidR="004A60F6">
              <w:rPr>
                <w:noProof/>
                <w:webHidden/>
              </w:rPr>
              <w:tab/>
            </w:r>
            <w:r w:rsidR="004A60F6">
              <w:rPr>
                <w:noProof/>
                <w:webHidden/>
              </w:rPr>
              <w:fldChar w:fldCharType="begin"/>
            </w:r>
            <w:r w:rsidR="004A60F6">
              <w:rPr>
                <w:noProof/>
                <w:webHidden/>
              </w:rPr>
              <w:instrText xml:space="preserve"> PAGEREF _Toc202356108 \h </w:instrText>
            </w:r>
            <w:r w:rsidR="004A60F6">
              <w:rPr>
                <w:noProof/>
                <w:webHidden/>
              </w:rPr>
            </w:r>
            <w:r w:rsidR="004A60F6">
              <w:rPr>
                <w:noProof/>
                <w:webHidden/>
              </w:rPr>
              <w:fldChar w:fldCharType="separate"/>
            </w:r>
            <w:r w:rsidR="004A60F6">
              <w:rPr>
                <w:noProof/>
                <w:webHidden/>
              </w:rPr>
              <w:t>18</w:t>
            </w:r>
            <w:r w:rsidR="004A60F6">
              <w:rPr>
                <w:noProof/>
                <w:webHidden/>
              </w:rPr>
              <w:fldChar w:fldCharType="end"/>
            </w:r>
          </w:hyperlink>
        </w:p>
        <w:p w14:paraId="7A47E06B" w14:textId="6554934E" w:rsidR="004A60F6" w:rsidRDefault="000A49BC">
          <w:pPr>
            <w:pStyle w:val="Obsah2"/>
            <w:tabs>
              <w:tab w:val="left" w:pos="960"/>
              <w:tab w:val="right" w:leader="dot" w:pos="9204"/>
            </w:tabs>
            <w:rPr>
              <w:noProof/>
              <w:kern w:val="2"/>
              <w:sz w:val="24"/>
              <w:szCs w:val="24"/>
              <w:lang w:eastAsia="sk-SK"/>
              <w14:ligatures w14:val="standardContextual"/>
            </w:rPr>
          </w:pPr>
          <w:hyperlink w:anchor="_Toc202356109" w:history="1">
            <w:r w:rsidR="004A60F6" w:rsidRPr="00E76E29">
              <w:rPr>
                <w:rStyle w:val="Hypertextovprepojenie"/>
                <w:rFonts w:ascii="Times New Roman" w:hAnsi="Times New Roman" w:cs="Times New Roman"/>
                <w:noProof/>
              </w:rPr>
              <w:t>2.1</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Silné stránky</w:t>
            </w:r>
            <w:r w:rsidR="004A60F6">
              <w:rPr>
                <w:noProof/>
                <w:webHidden/>
              </w:rPr>
              <w:tab/>
            </w:r>
            <w:r w:rsidR="004A60F6">
              <w:rPr>
                <w:noProof/>
                <w:webHidden/>
              </w:rPr>
              <w:fldChar w:fldCharType="begin"/>
            </w:r>
            <w:r w:rsidR="004A60F6">
              <w:rPr>
                <w:noProof/>
                <w:webHidden/>
              </w:rPr>
              <w:instrText xml:space="preserve"> PAGEREF _Toc202356109 \h </w:instrText>
            </w:r>
            <w:r w:rsidR="004A60F6">
              <w:rPr>
                <w:noProof/>
                <w:webHidden/>
              </w:rPr>
            </w:r>
            <w:r w:rsidR="004A60F6">
              <w:rPr>
                <w:noProof/>
                <w:webHidden/>
              </w:rPr>
              <w:fldChar w:fldCharType="separate"/>
            </w:r>
            <w:r w:rsidR="004A60F6">
              <w:rPr>
                <w:noProof/>
                <w:webHidden/>
              </w:rPr>
              <w:t>18</w:t>
            </w:r>
            <w:r w:rsidR="004A60F6">
              <w:rPr>
                <w:noProof/>
                <w:webHidden/>
              </w:rPr>
              <w:fldChar w:fldCharType="end"/>
            </w:r>
          </w:hyperlink>
        </w:p>
        <w:p w14:paraId="327959DD" w14:textId="536889D4" w:rsidR="004A60F6" w:rsidRDefault="000A49BC">
          <w:pPr>
            <w:pStyle w:val="Obsah2"/>
            <w:tabs>
              <w:tab w:val="left" w:pos="960"/>
              <w:tab w:val="right" w:leader="dot" w:pos="9204"/>
            </w:tabs>
            <w:rPr>
              <w:noProof/>
              <w:kern w:val="2"/>
              <w:sz w:val="24"/>
              <w:szCs w:val="24"/>
              <w:lang w:eastAsia="sk-SK"/>
              <w14:ligatures w14:val="standardContextual"/>
            </w:rPr>
          </w:pPr>
          <w:hyperlink w:anchor="_Toc202356110" w:history="1">
            <w:r w:rsidR="004A60F6" w:rsidRPr="00E76E29">
              <w:rPr>
                <w:rStyle w:val="Hypertextovprepojenie"/>
                <w:rFonts w:ascii="Times New Roman" w:hAnsi="Times New Roman" w:cs="Times New Roman"/>
                <w:noProof/>
              </w:rPr>
              <w:t>2.2</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Slabé stránky</w:t>
            </w:r>
            <w:r w:rsidR="004A60F6">
              <w:rPr>
                <w:noProof/>
                <w:webHidden/>
              </w:rPr>
              <w:tab/>
            </w:r>
            <w:r w:rsidR="004A60F6">
              <w:rPr>
                <w:noProof/>
                <w:webHidden/>
              </w:rPr>
              <w:fldChar w:fldCharType="begin"/>
            </w:r>
            <w:r w:rsidR="004A60F6">
              <w:rPr>
                <w:noProof/>
                <w:webHidden/>
              </w:rPr>
              <w:instrText xml:space="preserve"> PAGEREF _Toc202356110 \h </w:instrText>
            </w:r>
            <w:r w:rsidR="004A60F6">
              <w:rPr>
                <w:noProof/>
                <w:webHidden/>
              </w:rPr>
            </w:r>
            <w:r w:rsidR="004A60F6">
              <w:rPr>
                <w:noProof/>
                <w:webHidden/>
              </w:rPr>
              <w:fldChar w:fldCharType="separate"/>
            </w:r>
            <w:r w:rsidR="004A60F6">
              <w:rPr>
                <w:noProof/>
                <w:webHidden/>
              </w:rPr>
              <w:t>18</w:t>
            </w:r>
            <w:r w:rsidR="004A60F6">
              <w:rPr>
                <w:noProof/>
                <w:webHidden/>
              </w:rPr>
              <w:fldChar w:fldCharType="end"/>
            </w:r>
          </w:hyperlink>
        </w:p>
        <w:p w14:paraId="747949D3" w14:textId="7EB3036B" w:rsidR="004A60F6" w:rsidRDefault="000A49BC">
          <w:pPr>
            <w:pStyle w:val="Obsah2"/>
            <w:tabs>
              <w:tab w:val="left" w:pos="960"/>
              <w:tab w:val="right" w:leader="dot" w:pos="9204"/>
            </w:tabs>
            <w:rPr>
              <w:noProof/>
              <w:kern w:val="2"/>
              <w:sz w:val="24"/>
              <w:szCs w:val="24"/>
              <w:lang w:eastAsia="sk-SK"/>
              <w14:ligatures w14:val="standardContextual"/>
            </w:rPr>
          </w:pPr>
          <w:hyperlink w:anchor="_Toc202356111" w:history="1">
            <w:r w:rsidR="004A60F6" w:rsidRPr="00E76E29">
              <w:rPr>
                <w:rStyle w:val="Hypertextovprepojenie"/>
                <w:rFonts w:ascii="Times New Roman" w:hAnsi="Times New Roman" w:cs="Times New Roman"/>
                <w:noProof/>
              </w:rPr>
              <w:t>2.3</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Príležitostí</w:t>
            </w:r>
            <w:r w:rsidR="004A60F6">
              <w:rPr>
                <w:noProof/>
                <w:webHidden/>
              </w:rPr>
              <w:tab/>
            </w:r>
            <w:r w:rsidR="004A60F6">
              <w:rPr>
                <w:noProof/>
                <w:webHidden/>
              </w:rPr>
              <w:fldChar w:fldCharType="begin"/>
            </w:r>
            <w:r w:rsidR="004A60F6">
              <w:rPr>
                <w:noProof/>
                <w:webHidden/>
              </w:rPr>
              <w:instrText xml:space="preserve"> PAGEREF _Toc202356111 \h </w:instrText>
            </w:r>
            <w:r w:rsidR="004A60F6">
              <w:rPr>
                <w:noProof/>
                <w:webHidden/>
              </w:rPr>
            </w:r>
            <w:r w:rsidR="004A60F6">
              <w:rPr>
                <w:noProof/>
                <w:webHidden/>
              </w:rPr>
              <w:fldChar w:fldCharType="separate"/>
            </w:r>
            <w:r w:rsidR="004A60F6">
              <w:rPr>
                <w:noProof/>
                <w:webHidden/>
              </w:rPr>
              <w:t>19</w:t>
            </w:r>
            <w:r w:rsidR="004A60F6">
              <w:rPr>
                <w:noProof/>
                <w:webHidden/>
              </w:rPr>
              <w:fldChar w:fldCharType="end"/>
            </w:r>
          </w:hyperlink>
        </w:p>
        <w:p w14:paraId="6C121BFC" w14:textId="765BB9EA" w:rsidR="004A60F6" w:rsidRDefault="000A49BC">
          <w:pPr>
            <w:pStyle w:val="Obsah2"/>
            <w:tabs>
              <w:tab w:val="left" w:pos="960"/>
              <w:tab w:val="right" w:leader="dot" w:pos="9204"/>
            </w:tabs>
            <w:rPr>
              <w:noProof/>
              <w:kern w:val="2"/>
              <w:sz w:val="24"/>
              <w:szCs w:val="24"/>
              <w:lang w:eastAsia="sk-SK"/>
              <w14:ligatures w14:val="standardContextual"/>
            </w:rPr>
          </w:pPr>
          <w:hyperlink w:anchor="_Toc202356112" w:history="1">
            <w:r w:rsidR="004A60F6" w:rsidRPr="00E76E29">
              <w:rPr>
                <w:rStyle w:val="Hypertextovprepojenie"/>
                <w:rFonts w:ascii="Times New Roman" w:hAnsi="Times New Roman" w:cs="Times New Roman"/>
                <w:noProof/>
              </w:rPr>
              <w:t>2.4</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Hrozby</w:t>
            </w:r>
            <w:r w:rsidR="004A60F6">
              <w:rPr>
                <w:noProof/>
                <w:webHidden/>
              </w:rPr>
              <w:tab/>
            </w:r>
            <w:r w:rsidR="004A60F6">
              <w:rPr>
                <w:noProof/>
                <w:webHidden/>
              </w:rPr>
              <w:fldChar w:fldCharType="begin"/>
            </w:r>
            <w:r w:rsidR="004A60F6">
              <w:rPr>
                <w:noProof/>
                <w:webHidden/>
              </w:rPr>
              <w:instrText xml:space="preserve"> PAGEREF _Toc202356112 \h </w:instrText>
            </w:r>
            <w:r w:rsidR="004A60F6">
              <w:rPr>
                <w:noProof/>
                <w:webHidden/>
              </w:rPr>
            </w:r>
            <w:r w:rsidR="004A60F6">
              <w:rPr>
                <w:noProof/>
                <w:webHidden/>
              </w:rPr>
              <w:fldChar w:fldCharType="separate"/>
            </w:r>
            <w:r w:rsidR="004A60F6">
              <w:rPr>
                <w:noProof/>
                <w:webHidden/>
              </w:rPr>
              <w:t>20</w:t>
            </w:r>
            <w:r w:rsidR="004A60F6">
              <w:rPr>
                <w:noProof/>
                <w:webHidden/>
              </w:rPr>
              <w:fldChar w:fldCharType="end"/>
            </w:r>
          </w:hyperlink>
        </w:p>
        <w:p w14:paraId="0DC887F7" w14:textId="4F553A59" w:rsidR="004A60F6" w:rsidRDefault="000A49BC">
          <w:pPr>
            <w:pStyle w:val="Obsah1"/>
            <w:rPr>
              <w:noProof/>
              <w:kern w:val="2"/>
              <w:sz w:val="24"/>
              <w:szCs w:val="24"/>
              <w:lang w:eastAsia="sk-SK"/>
              <w14:ligatures w14:val="standardContextual"/>
            </w:rPr>
          </w:pPr>
          <w:hyperlink w:anchor="_Toc202356113" w:history="1">
            <w:r w:rsidR="004A60F6" w:rsidRPr="00E76E29">
              <w:rPr>
                <w:rStyle w:val="Hypertextovprepojenie"/>
                <w:rFonts w:ascii="Times New Roman" w:hAnsi="Times New Roman" w:cs="Times New Roman"/>
                <w:noProof/>
              </w:rPr>
              <w:t>3</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Strategická časť</w:t>
            </w:r>
            <w:r w:rsidR="004A60F6">
              <w:rPr>
                <w:noProof/>
                <w:webHidden/>
              </w:rPr>
              <w:tab/>
            </w:r>
            <w:r w:rsidR="004A60F6">
              <w:rPr>
                <w:noProof/>
                <w:webHidden/>
              </w:rPr>
              <w:fldChar w:fldCharType="begin"/>
            </w:r>
            <w:r w:rsidR="004A60F6">
              <w:rPr>
                <w:noProof/>
                <w:webHidden/>
              </w:rPr>
              <w:instrText xml:space="preserve"> PAGEREF _Toc202356113 \h </w:instrText>
            </w:r>
            <w:r w:rsidR="004A60F6">
              <w:rPr>
                <w:noProof/>
                <w:webHidden/>
              </w:rPr>
            </w:r>
            <w:r w:rsidR="004A60F6">
              <w:rPr>
                <w:noProof/>
                <w:webHidden/>
              </w:rPr>
              <w:fldChar w:fldCharType="separate"/>
            </w:r>
            <w:r w:rsidR="004A60F6">
              <w:rPr>
                <w:noProof/>
                <w:webHidden/>
              </w:rPr>
              <w:t>22</w:t>
            </w:r>
            <w:r w:rsidR="004A60F6">
              <w:rPr>
                <w:noProof/>
                <w:webHidden/>
              </w:rPr>
              <w:fldChar w:fldCharType="end"/>
            </w:r>
          </w:hyperlink>
        </w:p>
        <w:p w14:paraId="6114B41E" w14:textId="66794C7D" w:rsidR="004A60F6" w:rsidRDefault="000A49BC">
          <w:pPr>
            <w:pStyle w:val="Obsah2"/>
            <w:tabs>
              <w:tab w:val="left" w:pos="960"/>
              <w:tab w:val="right" w:leader="dot" w:pos="9204"/>
            </w:tabs>
            <w:rPr>
              <w:noProof/>
              <w:kern w:val="2"/>
              <w:sz w:val="24"/>
              <w:szCs w:val="24"/>
              <w:lang w:eastAsia="sk-SK"/>
              <w14:ligatures w14:val="standardContextual"/>
            </w:rPr>
          </w:pPr>
          <w:hyperlink w:anchor="_Toc202356114" w:history="1">
            <w:r w:rsidR="004A60F6" w:rsidRPr="00E76E29">
              <w:rPr>
                <w:rStyle w:val="Hypertextovprepojenie"/>
                <w:rFonts w:ascii="Times New Roman" w:hAnsi="Times New Roman" w:cs="Times New Roman"/>
                <w:noProof/>
              </w:rPr>
              <w:t>3.1</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STRATEGICKÝ CIEĽ</w:t>
            </w:r>
            <w:r w:rsidR="004A60F6">
              <w:rPr>
                <w:noProof/>
                <w:webHidden/>
              </w:rPr>
              <w:tab/>
            </w:r>
            <w:r w:rsidR="004A60F6">
              <w:rPr>
                <w:noProof/>
                <w:webHidden/>
              </w:rPr>
              <w:fldChar w:fldCharType="begin"/>
            </w:r>
            <w:r w:rsidR="004A60F6">
              <w:rPr>
                <w:noProof/>
                <w:webHidden/>
              </w:rPr>
              <w:instrText xml:space="preserve"> PAGEREF _Toc202356114 \h </w:instrText>
            </w:r>
            <w:r w:rsidR="004A60F6">
              <w:rPr>
                <w:noProof/>
                <w:webHidden/>
              </w:rPr>
            </w:r>
            <w:r w:rsidR="004A60F6">
              <w:rPr>
                <w:noProof/>
                <w:webHidden/>
              </w:rPr>
              <w:fldChar w:fldCharType="separate"/>
            </w:r>
            <w:r w:rsidR="004A60F6">
              <w:rPr>
                <w:noProof/>
                <w:webHidden/>
              </w:rPr>
              <w:t>22</w:t>
            </w:r>
            <w:r w:rsidR="004A60F6">
              <w:rPr>
                <w:noProof/>
                <w:webHidden/>
              </w:rPr>
              <w:fldChar w:fldCharType="end"/>
            </w:r>
          </w:hyperlink>
        </w:p>
        <w:p w14:paraId="724ED53C" w14:textId="35691E69" w:rsidR="004A60F6" w:rsidRDefault="000A49BC">
          <w:pPr>
            <w:pStyle w:val="Obsah2"/>
            <w:tabs>
              <w:tab w:val="left" w:pos="960"/>
              <w:tab w:val="right" w:leader="dot" w:pos="9204"/>
            </w:tabs>
            <w:rPr>
              <w:noProof/>
              <w:kern w:val="2"/>
              <w:sz w:val="24"/>
              <w:szCs w:val="24"/>
              <w:lang w:eastAsia="sk-SK"/>
              <w14:ligatures w14:val="standardContextual"/>
            </w:rPr>
          </w:pPr>
          <w:hyperlink w:anchor="_Toc202356115" w:history="1">
            <w:r w:rsidR="004A60F6" w:rsidRPr="00E76E29">
              <w:rPr>
                <w:rStyle w:val="Hypertextovprepojenie"/>
                <w:rFonts w:ascii="Times New Roman" w:hAnsi="Times New Roman" w:cs="Times New Roman"/>
                <w:noProof/>
              </w:rPr>
              <w:t>3.2</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PRIORITY ROZVOJA OBCE A OPATRENIA NA ICH NAPLNENIE</w:t>
            </w:r>
            <w:r w:rsidR="004A60F6">
              <w:rPr>
                <w:noProof/>
                <w:webHidden/>
              </w:rPr>
              <w:tab/>
            </w:r>
            <w:r w:rsidR="004A60F6">
              <w:rPr>
                <w:noProof/>
                <w:webHidden/>
              </w:rPr>
              <w:fldChar w:fldCharType="begin"/>
            </w:r>
            <w:r w:rsidR="004A60F6">
              <w:rPr>
                <w:noProof/>
                <w:webHidden/>
              </w:rPr>
              <w:instrText xml:space="preserve"> PAGEREF _Toc202356115 \h </w:instrText>
            </w:r>
            <w:r w:rsidR="004A60F6">
              <w:rPr>
                <w:noProof/>
                <w:webHidden/>
              </w:rPr>
            </w:r>
            <w:r w:rsidR="004A60F6">
              <w:rPr>
                <w:noProof/>
                <w:webHidden/>
              </w:rPr>
              <w:fldChar w:fldCharType="separate"/>
            </w:r>
            <w:r w:rsidR="004A60F6">
              <w:rPr>
                <w:noProof/>
                <w:webHidden/>
              </w:rPr>
              <w:t>23</w:t>
            </w:r>
            <w:r w:rsidR="004A60F6">
              <w:rPr>
                <w:noProof/>
                <w:webHidden/>
              </w:rPr>
              <w:fldChar w:fldCharType="end"/>
            </w:r>
          </w:hyperlink>
        </w:p>
        <w:p w14:paraId="5557660B" w14:textId="2D3E2C01" w:rsidR="004A60F6" w:rsidRDefault="000A49BC">
          <w:pPr>
            <w:pStyle w:val="Obsah3"/>
            <w:tabs>
              <w:tab w:val="left" w:pos="1200"/>
              <w:tab w:val="right" w:leader="dot" w:pos="9204"/>
            </w:tabs>
            <w:rPr>
              <w:noProof/>
              <w:kern w:val="2"/>
              <w:sz w:val="24"/>
              <w:szCs w:val="24"/>
              <w:lang w:eastAsia="sk-SK"/>
              <w14:ligatures w14:val="standardContextual"/>
            </w:rPr>
          </w:pPr>
          <w:hyperlink w:anchor="_Toc202356116" w:history="1">
            <w:r w:rsidR="004A60F6" w:rsidRPr="00E76E29">
              <w:rPr>
                <w:rStyle w:val="Hypertextovprepojenie"/>
                <w:rFonts w:ascii="Times New Roman" w:hAnsi="Times New Roman" w:cs="Times New Roman"/>
                <w:noProof/>
              </w:rPr>
              <w:t>3.2.1</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PRIORITA č. 1</w:t>
            </w:r>
            <w:r w:rsidR="004A60F6">
              <w:rPr>
                <w:noProof/>
                <w:webHidden/>
              </w:rPr>
              <w:tab/>
            </w:r>
            <w:r w:rsidR="004A60F6">
              <w:rPr>
                <w:noProof/>
                <w:webHidden/>
              </w:rPr>
              <w:fldChar w:fldCharType="begin"/>
            </w:r>
            <w:r w:rsidR="004A60F6">
              <w:rPr>
                <w:noProof/>
                <w:webHidden/>
              </w:rPr>
              <w:instrText xml:space="preserve"> PAGEREF _Toc202356116 \h </w:instrText>
            </w:r>
            <w:r w:rsidR="004A60F6">
              <w:rPr>
                <w:noProof/>
                <w:webHidden/>
              </w:rPr>
            </w:r>
            <w:r w:rsidR="004A60F6">
              <w:rPr>
                <w:noProof/>
                <w:webHidden/>
              </w:rPr>
              <w:fldChar w:fldCharType="separate"/>
            </w:r>
            <w:r w:rsidR="004A60F6">
              <w:rPr>
                <w:noProof/>
                <w:webHidden/>
              </w:rPr>
              <w:t>23</w:t>
            </w:r>
            <w:r w:rsidR="004A60F6">
              <w:rPr>
                <w:noProof/>
                <w:webHidden/>
              </w:rPr>
              <w:fldChar w:fldCharType="end"/>
            </w:r>
          </w:hyperlink>
        </w:p>
        <w:p w14:paraId="14F28898" w14:textId="1C14540D" w:rsidR="004A60F6" w:rsidRDefault="000A49BC">
          <w:pPr>
            <w:pStyle w:val="Obsah3"/>
            <w:tabs>
              <w:tab w:val="left" w:pos="1200"/>
              <w:tab w:val="right" w:leader="dot" w:pos="9204"/>
            </w:tabs>
            <w:rPr>
              <w:noProof/>
              <w:kern w:val="2"/>
              <w:sz w:val="24"/>
              <w:szCs w:val="24"/>
              <w:lang w:eastAsia="sk-SK"/>
              <w14:ligatures w14:val="standardContextual"/>
            </w:rPr>
          </w:pPr>
          <w:hyperlink w:anchor="_Toc202356117" w:history="1">
            <w:r w:rsidR="004A60F6" w:rsidRPr="00E76E29">
              <w:rPr>
                <w:rStyle w:val="Hypertextovprepojenie"/>
                <w:rFonts w:ascii="Times New Roman" w:hAnsi="Times New Roman" w:cs="Times New Roman"/>
                <w:noProof/>
              </w:rPr>
              <w:t>3.2.2</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PRIORITA č. 2</w:t>
            </w:r>
            <w:r w:rsidR="004A60F6">
              <w:rPr>
                <w:noProof/>
                <w:webHidden/>
              </w:rPr>
              <w:tab/>
            </w:r>
            <w:r w:rsidR="004A60F6">
              <w:rPr>
                <w:noProof/>
                <w:webHidden/>
              </w:rPr>
              <w:fldChar w:fldCharType="begin"/>
            </w:r>
            <w:r w:rsidR="004A60F6">
              <w:rPr>
                <w:noProof/>
                <w:webHidden/>
              </w:rPr>
              <w:instrText xml:space="preserve"> PAGEREF _Toc202356117 \h </w:instrText>
            </w:r>
            <w:r w:rsidR="004A60F6">
              <w:rPr>
                <w:noProof/>
                <w:webHidden/>
              </w:rPr>
            </w:r>
            <w:r w:rsidR="004A60F6">
              <w:rPr>
                <w:noProof/>
                <w:webHidden/>
              </w:rPr>
              <w:fldChar w:fldCharType="separate"/>
            </w:r>
            <w:r w:rsidR="004A60F6">
              <w:rPr>
                <w:noProof/>
                <w:webHidden/>
              </w:rPr>
              <w:t>27</w:t>
            </w:r>
            <w:r w:rsidR="004A60F6">
              <w:rPr>
                <w:noProof/>
                <w:webHidden/>
              </w:rPr>
              <w:fldChar w:fldCharType="end"/>
            </w:r>
          </w:hyperlink>
        </w:p>
        <w:p w14:paraId="376EE578" w14:textId="3B4F30AB" w:rsidR="004A60F6" w:rsidRDefault="000A49BC">
          <w:pPr>
            <w:pStyle w:val="Obsah3"/>
            <w:tabs>
              <w:tab w:val="left" w:pos="1200"/>
              <w:tab w:val="right" w:leader="dot" w:pos="9204"/>
            </w:tabs>
            <w:rPr>
              <w:noProof/>
              <w:kern w:val="2"/>
              <w:sz w:val="24"/>
              <w:szCs w:val="24"/>
              <w:lang w:eastAsia="sk-SK"/>
              <w14:ligatures w14:val="standardContextual"/>
            </w:rPr>
          </w:pPr>
          <w:hyperlink w:anchor="_Toc202356118" w:history="1">
            <w:r w:rsidR="004A60F6" w:rsidRPr="00E76E29">
              <w:rPr>
                <w:rStyle w:val="Hypertextovprepojenie"/>
                <w:rFonts w:ascii="Times New Roman" w:hAnsi="Times New Roman" w:cs="Times New Roman"/>
                <w:noProof/>
              </w:rPr>
              <w:t>3.2.3</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PRIORITA č. 3</w:t>
            </w:r>
            <w:r w:rsidR="004A60F6">
              <w:rPr>
                <w:noProof/>
                <w:webHidden/>
              </w:rPr>
              <w:tab/>
            </w:r>
            <w:r w:rsidR="004A60F6">
              <w:rPr>
                <w:noProof/>
                <w:webHidden/>
              </w:rPr>
              <w:fldChar w:fldCharType="begin"/>
            </w:r>
            <w:r w:rsidR="004A60F6">
              <w:rPr>
                <w:noProof/>
                <w:webHidden/>
              </w:rPr>
              <w:instrText xml:space="preserve"> PAGEREF _Toc202356118 \h </w:instrText>
            </w:r>
            <w:r w:rsidR="004A60F6">
              <w:rPr>
                <w:noProof/>
                <w:webHidden/>
              </w:rPr>
            </w:r>
            <w:r w:rsidR="004A60F6">
              <w:rPr>
                <w:noProof/>
                <w:webHidden/>
              </w:rPr>
              <w:fldChar w:fldCharType="separate"/>
            </w:r>
            <w:r w:rsidR="004A60F6">
              <w:rPr>
                <w:noProof/>
                <w:webHidden/>
              </w:rPr>
              <w:t>31</w:t>
            </w:r>
            <w:r w:rsidR="004A60F6">
              <w:rPr>
                <w:noProof/>
                <w:webHidden/>
              </w:rPr>
              <w:fldChar w:fldCharType="end"/>
            </w:r>
          </w:hyperlink>
        </w:p>
        <w:p w14:paraId="3465F38D" w14:textId="0F0C05BB" w:rsidR="004A60F6" w:rsidRDefault="000A49BC">
          <w:pPr>
            <w:pStyle w:val="Obsah2"/>
            <w:tabs>
              <w:tab w:val="left" w:pos="960"/>
              <w:tab w:val="right" w:leader="dot" w:pos="9204"/>
            </w:tabs>
            <w:rPr>
              <w:noProof/>
              <w:kern w:val="2"/>
              <w:sz w:val="24"/>
              <w:szCs w:val="24"/>
              <w:lang w:eastAsia="sk-SK"/>
              <w14:ligatures w14:val="standardContextual"/>
            </w:rPr>
          </w:pPr>
          <w:hyperlink w:anchor="_Toc202356119" w:history="1">
            <w:r w:rsidR="004A60F6" w:rsidRPr="00E76E29">
              <w:rPr>
                <w:rStyle w:val="Hypertextovprepojenie"/>
                <w:rFonts w:ascii="Times New Roman" w:hAnsi="Times New Roman" w:cs="Times New Roman"/>
                <w:noProof/>
              </w:rPr>
              <w:t>3.3</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PREPOJENIE NA NÁRODNÉ A EURÓPSKE STRATÉGIE</w:t>
            </w:r>
            <w:r w:rsidR="004A60F6">
              <w:rPr>
                <w:noProof/>
                <w:webHidden/>
              </w:rPr>
              <w:tab/>
            </w:r>
            <w:r w:rsidR="004A60F6">
              <w:rPr>
                <w:noProof/>
                <w:webHidden/>
              </w:rPr>
              <w:fldChar w:fldCharType="begin"/>
            </w:r>
            <w:r w:rsidR="004A60F6">
              <w:rPr>
                <w:noProof/>
                <w:webHidden/>
              </w:rPr>
              <w:instrText xml:space="preserve"> PAGEREF _Toc202356119 \h </w:instrText>
            </w:r>
            <w:r w:rsidR="004A60F6">
              <w:rPr>
                <w:noProof/>
                <w:webHidden/>
              </w:rPr>
            </w:r>
            <w:r w:rsidR="004A60F6">
              <w:rPr>
                <w:noProof/>
                <w:webHidden/>
              </w:rPr>
              <w:fldChar w:fldCharType="separate"/>
            </w:r>
            <w:r w:rsidR="004A60F6">
              <w:rPr>
                <w:noProof/>
                <w:webHidden/>
              </w:rPr>
              <w:t>36</w:t>
            </w:r>
            <w:r w:rsidR="004A60F6">
              <w:rPr>
                <w:noProof/>
                <w:webHidden/>
              </w:rPr>
              <w:fldChar w:fldCharType="end"/>
            </w:r>
          </w:hyperlink>
        </w:p>
        <w:p w14:paraId="463D4296" w14:textId="386F6CCC" w:rsidR="004A60F6" w:rsidRDefault="000A49BC">
          <w:pPr>
            <w:pStyle w:val="Obsah1"/>
            <w:rPr>
              <w:noProof/>
              <w:kern w:val="2"/>
              <w:sz w:val="24"/>
              <w:szCs w:val="24"/>
              <w:lang w:eastAsia="sk-SK"/>
              <w14:ligatures w14:val="standardContextual"/>
            </w:rPr>
          </w:pPr>
          <w:hyperlink w:anchor="_Toc202356120" w:history="1">
            <w:r w:rsidR="004A60F6" w:rsidRPr="00E76E29">
              <w:rPr>
                <w:rStyle w:val="Hypertextovprepojenie"/>
                <w:rFonts w:ascii="Times New Roman" w:hAnsi="Times New Roman" w:cs="Times New Roman"/>
                <w:noProof/>
              </w:rPr>
              <w:t>4</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Programová časť</w:t>
            </w:r>
            <w:r w:rsidR="004A60F6">
              <w:rPr>
                <w:noProof/>
                <w:webHidden/>
              </w:rPr>
              <w:tab/>
            </w:r>
            <w:r w:rsidR="004A60F6">
              <w:rPr>
                <w:noProof/>
                <w:webHidden/>
              </w:rPr>
              <w:fldChar w:fldCharType="begin"/>
            </w:r>
            <w:r w:rsidR="004A60F6">
              <w:rPr>
                <w:noProof/>
                <w:webHidden/>
              </w:rPr>
              <w:instrText xml:space="preserve"> PAGEREF _Toc202356120 \h </w:instrText>
            </w:r>
            <w:r w:rsidR="004A60F6">
              <w:rPr>
                <w:noProof/>
                <w:webHidden/>
              </w:rPr>
            </w:r>
            <w:r w:rsidR="004A60F6">
              <w:rPr>
                <w:noProof/>
                <w:webHidden/>
              </w:rPr>
              <w:fldChar w:fldCharType="separate"/>
            </w:r>
            <w:r w:rsidR="004A60F6">
              <w:rPr>
                <w:noProof/>
                <w:webHidden/>
              </w:rPr>
              <w:t>37</w:t>
            </w:r>
            <w:r w:rsidR="004A60F6">
              <w:rPr>
                <w:noProof/>
                <w:webHidden/>
              </w:rPr>
              <w:fldChar w:fldCharType="end"/>
            </w:r>
          </w:hyperlink>
        </w:p>
        <w:p w14:paraId="37305094" w14:textId="37F42ED8" w:rsidR="004A60F6" w:rsidRDefault="000A49BC">
          <w:pPr>
            <w:pStyle w:val="Obsah1"/>
            <w:rPr>
              <w:noProof/>
              <w:kern w:val="2"/>
              <w:sz w:val="24"/>
              <w:szCs w:val="24"/>
              <w:lang w:eastAsia="sk-SK"/>
              <w14:ligatures w14:val="standardContextual"/>
            </w:rPr>
          </w:pPr>
          <w:hyperlink w:anchor="_Toc202356121" w:history="1">
            <w:r w:rsidR="004A60F6" w:rsidRPr="00E76E29">
              <w:rPr>
                <w:rStyle w:val="Hypertextovprepojenie"/>
                <w:rFonts w:ascii="Times New Roman" w:hAnsi="Times New Roman" w:cs="Times New Roman"/>
                <w:noProof/>
              </w:rPr>
              <w:t>5</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Realizačná časť</w:t>
            </w:r>
            <w:r w:rsidR="004A60F6">
              <w:rPr>
                <w:noProof/>
                <w:webHidden/>
              </w:rPr>
              <w:tab/>
            </w:r>
            <w:r w:rsidR="004A60F6">
              <w:rPr>
                <w:noProof/>
                <w:webHidden/>
              </w:rPr>
              <w:fldChar w:fldCharType="begin"/>
            </w:r>
            <w:r w:rsidR="004A60F6">
              <w:rPr>
                <w:noProof/>
                <w:webHidden/>
              </w:rPr>
              <w:instrText xml:space="preserve"> PAGEREF _Toc202356121 \h </w:instrText>
            </w:r>
            <w:r w:rsidR="004A60F6">
              <w:rPr>
                <w:noProof/>
                <w:webHidden/>
              </w:rPr>
            </w:r>
            <w:r w:rsidR="004A60F6">
              <w:rPr>
                <w:noProof/>
                <w:webHidden/>
              </w:rPr>
              <w:fldChar w:fldCharType="separate"/>
            </w:r>
            <w:r w:rsidR="004A60F6">
              <w:rPr>
                <w:noProof/>
                <w:webHidden/>
              </w:rPr>
              <w:t>42</w:t>
            </w:r>
            <w:r w:rsidR="004A60F6">
              <w:rPr>
                <w:noProof/>
                <w:webHidden/>
              </w:rPr>
              <w:fldChar w:fldCharType="end"/>
            </w:r>
          </w:hyperlink>
        </w:p>
        <w:p w14:paraId="539020AC" w14:textId="78D008C7" w:rsidR="004A60F6" w:rsidRDefault="000A49BC">
          <w:pPr>
            <w:pStyle w:val="Obsah2"/>
            <w:tabs>
              <w:tab w:val="left" w:pos="960"/>
              <w:tab w:val="right" w:leader="dot" w:pos="9204"/>
            </w:tabs>
            <w:rPr>
              <w:noProof/>
              <w:kern w:val="2"/>
              <w:sz w:val="24"/>
              <w:szCs w:val="24"/>
              <w:lang w:eastAsia="sk-SK"/>
              <w14:ligatures w14:val="standardContextual"/>
            </w:rPr>
          </w:pPr>
          <w:hyperlink w:anchor="_Toc202356122" w:history="1">
            <w:r w:rsidR="004A60F6" w:rsidRPr="00E76E29">
              <w:rPr>
                <w:rStyle w:val="Hypertextovprepojenie"/>
                <w:rFonts w:ascii="Times New Roman" w:hAnsi="Times New Roman" w:cs="Times New Roman"/>
                <w:noProof/>
              </w:rPr>
              <w:t>5.1</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Riadiace a realizačné zabezpečenie</w:t>
            </w:r>
            <w:r w:rsidR="004A60F6">
              <w:rPr>
                <w:noProof/>
                <w:webHidden/>
              </w:rPr>
              <w:tab/>
            </w:r>
            <w:r w:rsidR="004A60F6">
              <w:rPr>
                <w:noProof/>
                <w:webHidden/>
              </w:rPr>
              <w:fldChar w:fldCharType="begin"/>
            </w:r>
            <w:r w:rsidR="004A60F6">
              <w:rPr>
                <w:noProof/>
                <w:webHidden/>
              </w:rPr>
              <w:instrText xml:space="preserve"> PAGEREF _Toc202356122 \h </w:instrText>
            </w:r>
            <w:r w:rsidR="004A60F6">
              <w:rPr>
                <w:noProof/>
                <w:webHidden/>
              </w:rPr>
            </w:r>
            <w:r w:rsidR="004A60F6">
              <w:rPr>
                <w:noProof/>
                <w:webHidden/>
              </w:rPr>
              <w:fldChar w:fldCharType="separate"/>
            </w:r>
            <w:r w:rsidR="004A60F6">
              <w:rPr>
                <w:noProof/>
                <w:webHidden/>
              </w:rPr>
              <w:t>42</w:t>
            </w:r>
            <w:r w:rsidR="004A60F6">
              <w:rPr>
                <w:noProof/>
                <w:webHidden/>
              </w:rPr>
              <w:fldChar w:fldCharType="end"/>
            </w:r>
          </w:hyperlink>
        </w:p>
        <w:p w14:paraId="5B423755" w14:textId="1B1318DC" w:rsidR="004A60F6" w:rsidRDefault="000A49BC">
          <w:pPr>
            <w:pStyle w:val="Obsah2"/>
            <w:tabs>
              <w:tab w:val="left" w:pos="960"/>
              <w:tab w:val="right" w:leader="dot" w:pos="9204"/>
            </w:tabs>
            <w:rPr>
              <w:noProof/>
              <w:kern w:val="2"/>
              <w:sz w:val="24"/>
              <w:szCs w:val="24"/>
              <w:lang w:eastAsia="sk-SK"/>
              <w14:ligatures w14:val="standardContextual"/>
            </w:rPr>
          </w:pPr>
          <w:hyperlink w:anchor="_Toc202356123" w:history="1">
            <w:r w:rsidR="004A60F6" w:rsidRPr="00E76E29">
              <w:rPr>
                <w:rStyle w:val="Hypertextovprepojenie"/>
                <w:rFonts w:ascii="Times New Roman" w:hAnsi="Times New Roman" w:cs="Times New Roman"/>
                <w:noProof/>
              </w:rPr>
              <w:t>5.2</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Partnerstvo a spolupráca</w:t>
            </w:r>
            <w:r w:rsidR="004A60F6">
              <w:rPr>
                <w:noProof/>
                <w:webHidden/>
              </w:rPr>
              <w:tab/>
            </w:r>
            <w:r w:rsidR="004A60F6">
              <w:rPr>
                <w:noProof/>
                <w:webHidden/>
              </w:rPr>
              <w:fldChar w:fldCharType="begin"/>
            </w:r>
            <w:r w:rsidR="004A60F6">
              <w:rPr>
                <w:noProof/>
                <w:webHidden/>
              </w:rPr>
              <w:instrText xml:space="preserve"> PAGEREF _Toc202356123 \h </w:instrText>
            </w:r>
            <w:r w:rsidR="004A60F6">
              <w:rPr>
                <w:noProof/>
                <w:webHidden/>
              </w:rPr>
            </w:r>
            <w:r w:rsidR="004A60F6">
              <w:rPr>
                <w:noProof/>
                <w:webHidden/>
              </w:rPr>
              <w:fldChar w:fldCharType="separate"/>
            </w:r>
            <w:r w:rsidR="004A60F6">
              <w:rPr>
                <w:noProof/>
                <w:webHidden/>
              </w:rPr>
              <w:t>43</w:t>
            </w:r>
            <w:r w:rsidR="004A60F6">
              <w:rPr>
                <w:noProof/>
                <w:webHidden/>
              </w:rPr>
              <w:fldChar w:fldCharType="end"/>
            </w:r>
          </w:hyperlink>
        </w:p>
        <w:p w14:paraId="16519159" w14:textId="43DDC9F8" w:rsidR="004A60F6" w:rsidRDefault="000A49BC">
          <w:pPr>
            <w:pStyle w:val="Obsah2"/>
            <w:tabs>
              <w:tab w:val="left" w:pos="960"/>
              <w:tab w:val="right" w:leader="dot" w:pos="9204"/>
            </w:tabs>
            <w:rPr>
              <w:noProof/>
              <w:kern w:val="2"/>
              <w:sz w:val="24"/>
              <w:szCs w:val="24"/>
              <w:lang w:eastAsia="sk-SK"/>
              <w14:ligatures w14:val="standardContextual"/>
            </w:rPr>
          </w:pPr>
          <w:hyperlink w:anchor="_Toc202356124" w:history="1">
            <w:r w:rsidR="004A60F6" w:rsidRPr="00E76E29">
              <w:rPr>
                <w:rStyle w:val="Hypertextovprepojenie"/>
                <w:rFonts w:ascii="Times New Roman" w:hAnsi="Times New Roman" w:cs="Times New Roman"/>
                <w:noProof/>
              </w:rPr>
              <w:t>5.3</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Komunikačná stratégia</w:t>
            </w:r>
            <w:r w:rsidR="004A60F6">
              <w:rPr>
                <w:noProof/>
                <w:webHidden/>
              </w:rPr>
              <w:tab/>
            </w:r>
            <w:r w:rsidR="004A60F6">
              <w:rPr>
                <w:noProof/>
                <w:webHidden/>
              </w:rPr>
              <w:fldChar w:fldCharType="begin"/>
            </w:r>
            <w:r w:rsidR="004A60F6">
              <w:rPr>
                <w:noProof/>
                <w:webHidden/>
              </w:rPr>
              <w:instrText xml:space="preserve"> PAGEREF _Toc202356124 \h </w:instrText>
            </w:r>
            <w:r w:rsidR="004A60F6">
              <w:rPr>
                <w:noProof/>
                <w:webHidden/>
              </w:rPr>
            </w:r>
            <w:r w:rsidR="004A60F6">
              <w:rPr>
                <w:noProof/>
                <w:webHidden/>
              </w:rPr>
              <w:fldChar w:fldCharType="separate"/>
            </w:r>
            <w:r w:rsidR="004A60F6">
              <w:rPr>
                <w:noProof/>
                <w:webHidden/>
              </w:rPr>
              <w:t>43</w:t>
            </w:r>
            <w:r w:rsidR="004A60F6">
              <w:rPr>
                <w:noProof/>
                <w:webHidden/>
              </w:rPr>
              <w:fldChar w:fldCharType="end"/>
            </w:r>
          </w:hyperlink>
        </w:p>
        <w:p w14:paraId="5241B229" w14:textId="7C76CA7B" w:rsidR="004A60F6" w:rsidRDefault="000A49BC">
          <w:pPr>
            <w:pStyle w:val="Obsah2"/>
            <w:tabs>
              <w:tab w:val="left" w:pos="960"/>
              <w:tab w:val="right" w:leader="dot" w:pos="9204"/>
            </w:tabs>
            <w:rPr>
              <w:noProof/>
              <w:kern w:val="2"/>
              <w:sz w:val="24"/>
              <w:szCs w:val="24"/>
              <w:lang w:eastAsia="sk-SK"/>
              <w14:ligatures w14:val="standardContextual"/>
            </w:rPr>
          </w:pPr>
          <w:hyperlink w:anchor="_Toc202356125" w:history="1">
            <w:r w:rsidR="004A60F6" w:rsidRPr="00E76E29">
              <w:rPr>
                <w:rStyle w:val="Hypertextovprepojenie"/>
                <w:rFonts w:ascii="Times New Roman" w:hAnsi="Times New Roman" w:cs="Times New Roman"/>
                <w:noProof/>
              </w:rPr>
              <w:t>5.4</w:t>
            </w:r>
            <w:r w:rsidR="004A60F6">
              <w:rPr>
                <w:noProof/>
                <w:kern w:val="2"/>
                <w:sz w:val="24"/>
                <w:szCs w:val="24"/>
                <w:lang w:eastAsia="sk-SK"/>
                <w14:ligatures w14:val="standardContextual"/>
              </w:rPr>
              <w:tab/>
            </w:r>
            <w:r w:rsidR="004A60F6" w:rsidRPr="00E76E29">
              <w:rPr>
                <w:rStyle w:val="Hypertextovprepojenie"/>
                <w:rFonts w:ascii="-webkit-standard" w:hAnsi="-webkit-standard"/>
                <w:noProof/>
              </w:rPr>
              <w:t>F</w:t>
            </w:r>
            <w:r w:rsidR="004A60F6" w:rsidRPr="00E76E29">
              <w:rPr>
                <w:rStyle w:val="Hypertextovprepojenie"/>
                <w:rFonts w:ascii="Times New Roman" w:hAnsi="Times New Roman" w:cs="Times New Roman"/>
                <w:noProof/>
              </w:rPr>
              <w:t>inančný plán na zabezpečenie rozvoja obce Lukačovce</w:t>
            </w:r>
            <w:r w:rsidR="004A60F6">
              <w:rPr>
                <w:noProof/>
                <w:webHidden/>
              </w:rPr>
              <w:tab/>
            </w:r>
            <w:r w:rsidR="004A60F6">
              <w:rPr>
                <w:noProof/>
                <w:webHidden/>
              </w:rPr>
              <w:fldChar w:fldCharType="begin"/>
            </w:r>
            <w:r w:rsidR="004A60F6">
              <w:rPr>
                <w:noProof/>
                <w:webHidden/>
              </w:rPr>
              <w:instrText xml:space="preserve"> PAGEREF _Toc202356125 \h </w:instrText>
            </w:r>
            <w:r w:rsidR="004A60F6">
              <w:rPr>
                <w:noProof/>
                <w:webHidden/>
              </w:rPr>
            </w:r>
            <w:r w:rsidR="004A60F6">
              <w:rPr>
                <w:noProof/>
                <w:webHidden/>
              </w:rPr>
              <w:fldChar w:fldCharType="separate"/>
            </w:r>
            <w:r w:rsidR="004A60F6">
              <w:rPr>
                <w:noProof/>
                <w:webHidden/>
              </w:rPr>
              <w:t>44</w:t>
            </w:r>
            <w:r w:rsidR="004A60F6">
              <w:rPr>
                <w:noProof/>
                <w:webHidden/>
              </w:rPr>
              <w:fldChar w:fldCharType="end"/>
            </w:r>
          </w:hyperlink>
        </w:p>
        <w:p w14:paraId="3D5CBCE4" w14:textId="725303C2" w:rsidR="004A60F6" w:rsidRDefault="000A49BC">
          <w:pPr>
            <w:pStyle w:val="Obsah1"/>
            <w:rPr>
              <w:noProof/>
              <w:kern w:val="2"/>
              <w:sz w:val="24"/>
              <w:szCs w:val="24"/>
              <w:lang w:eastAsia="sk-SK"/>
              <w14:ligatures w14:val="standardContextual"/>
            </w:rPr>
          </w:pPr>
          <w:hyperlink w:anchor="_Toc202356126" w:history="1">
            <w:r w:rsidR="004A60F6" w:rsidRPr="00E76E29">
              <w:rPr>
                <w:rStyle w:val="Hypertextovprepojenie"/>
                <w:rFonts w:ascii="Times New Roman" w:hAnsi="Times New Roman" w:cs="Times New Roman"/>
                <w:noProof/>
              </w:rPr>
              <w:t>6</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Záver</w:t>
            </w:r>
            <w:r w:rsidR="004A60F6">
              <w:rPr>
                <w:noProof/>
                <w:webHidden/>
              </w:rPr>
              <w:tab/>
            </w:r>
            <w:r w:rsidR="004A60F6">
              <w:rPr>
                <w:noProof/>
                <w:webHidden/>
              </w:rPr>
              <w:fldChar w:fldCharType="begin"/>
            </w:r>
            <w:r w:rsidR="004A60F6">
              <w:rPr>
                <w:noProof/>
                <w:webHidden/>
              </w:rPr>
              <w:instrText xml:space="preserve"> PAGEREF _Toc202356126 \h </w:instrText>
            </w:r>
            <w:r w:rsidR="004A60F6">
              <w:rPr>
                <w:noProof/>
                <w:webHidden/>
              </w:rPr>
            </w:r>
            <w:r w:rsidR="004A60F6">
              <w:rPr>
                <w:noProof/>
                <w:webHidden/>
              </w:rPr>
              <w:fldChar w:fldCharType="separate"/>
            </w:r>
            <w:r w:rsidR="004A60F6">
              <w:rPr>
                <w:noProof/>
                <w:webHidden/>
              </w:rPr>
              <w:t>45</w:t>
            </w:r>
            <w:r w:rsidR="004A60F6">
              <w:rPr>
                <w:noProof/>
                <w:webHidden/>
              </w:rPr>
              <w:fldChar w:fldCharType="end"/>
            </w:r>
          </w:hyperlink>
        </w:p>
        <w:p w14:paraId="29C7432F" w14:textId="671EDBF5" w:rsidR="004A60F6" w:rsidRDefault="000A49BC">
          <w:pPr>
            <w:pStyle w:val="Obsah1"/>
            <w:rPr>
              <w:noProof/>
              <w:kern w:val="2"/>
              <w:sz w:val="24"/>
              <w:szCs w:val="24"/>
              <w:lang w:eastAsia="sk-SK"/>
              <w14:ligatures w14:val="standardContextual"/>
            </w:rPr>
          </w:pPr>
          <w:hyperlink w:anchor="_Toc202356127" w:history="1">
            <w:r w:rsidR="004A60F6" w:rsidRPr="00E76E29">
              <w:rPr>
                <w:rStyle w:val="Hypertextovprepojenie"/>
                <w:rFonts w:ascii="Times New Roman" w:hAnsi="Times New Roman" w:cs="Times New Roman"/>
                <w:noProof/>
              </w:rPr>
              <w:t>7</w:t>
            </w:r>
            <w:r w:rsidR="004A60F6">
              <w:rPr>
                <w:noProof/>
                <w:kern w:val="2"/>
                <w:sz w:val="24"/>
                <w:szCs w:val="24"/>
                <w:lang w:eastAsia="sk-SK"/>
                <w14:ligatures w14:val="standardContextual"/>
              </w:rPr>
              <w:tab/>
            </w:r>
            <w:r w:rsidR="004A60F6" w:rsidRPr="00E76E29">
              <w:rPr>
                <w:rStyle w:val="Hypertextovprepojenie"/>
                <w:rFonts w:ascii="Times New Roman" w:hAnsi="Times New Roman" w:cs="Times New Roman"/>
                <w:noProof/>
              </w:rPr>
              <w:t>Zoznam tabuliek, obrázkov a zdrojov</w:t>
            </w:r>
            <w:r w:rsidR="004A60F6">
              <w:rPr>
                <w:noProof/>
                <w:webHidden/>
              </w:rPr>
              <w:tab/>
            </w:r>
            <w:r w:rsidR="004A60F6">
              <w:rPr>
                <w:noProof/>
                <w:webHidden/>
              </w:rPr>
              <w:fldChar w:fldCharType="begin"/>
            </w:r>
            <w:r w:rsidR="004A60F6">
              <w:rPr>
                <w:noProof/>
                <w:webHidden/>
              </w:rPr>
              <w:instrText xml:space="preserve"> PAGEREF _Toc202356127 \h </w:instrText>
            </w:r>
            <w:r w:rsidR="004A60F6">
              <w:rPr>
                <w:noProof/>
                <w:webHidden/>
              </w:rPr>
            </w:r>
            <w:r w:rsidR="004A60F6">
              <w:rPr>
                <w:noProof/>
                <w:webHidden/>
              </w:rPr>
              <w:fldChar w:fldCharType="separate"/>
            </w:r>
            <w:r w:rsidR="004A60F6">
              <w:rPr>
                <w:noProof/>
                <w:webHidden/>
              </w:rPr>
              <w:t>46</w:t>
            </w:r>
            <w:r w:rsidR="004A60F6">
              <w:rPr>
                <w:noProof/>
                <w:webHidden/>
              </w:rPr>
              <w:fldChar w:fldCharType="end"/>
            </w:r>
          </w:hyperlink>
        </w:p>
        <w:p w14:paraId="18D01CC6" w14:textId="5C691912" w:rsidR="00CD1E1E" w:rsidRPr="00EE4ADA" w:rsidRDefault="00CD1E1E" w:rsidP="008A356B">
          <w:pPr>
            <w:spacing w:line="360" w:lineRule="auto"/>
            <w:rPr>
              <w:rFonts w:ascii="Times New Roman" w:hAnsi="Times New Roman" w:cs="Times New Roman"/>
              <w:b/>
              <w:bCs/>
              <w:color w:val="FF0000"/>
              <w:sz w:val="24"/>
              <w:szCs w:val="24"/>
            </w:rPr>
          </w:pPr>
          <w:r w:rsidRPr="00EE4ADA">
            <w:rPr>
              <w:rFonts w:ascii="Times New Roman" w:hAnsi="Times New Roman" w:cs="Times New Roman"/>
              <w:b/>
              <w:bCs/>
              <w:color w:val="FF0000"/>
              <w:sz w:val="24"/>
              <w:szCs w:val="24"/>
            </w:rPr>
            <w:fldChar w:fldCharType="end"/>
          </w:r>
        </w:p>
      </w:sdtContent>
    </w:sdt>
    <w:p w14:paraId="70DC276A" w14:textId="77777777" w:rsidR="005762F1" w:rsidRDefault="005762F1" w:rsidP="008A356B">
      <w:pPr>
        <w:spacing w:line="360" w:lineRule="auto"/>
        <w:rPr>
          <w:rFonts w:ascii="Times New Roman" w:hAnsi="Times New Roman" w:cs="Times New Roman"/>
          <w:color w:val="FF0000"/>
          <w:sz w:val="24"/>
          <w:szCs w:val="24"/>
        </w:rPr>
      </w:pPr>
    </w:p>
    <w:p w14:paraId="46A18F25" w14:textId="77777777" w:rsidR="0082790F" w:rsidRDefault="0082790F" w:rsidP="008A356B">
      <w:pPr>
        <w:spacing w:line="360" w:lineRule="auto"/>
        <w:rPr>
          <w:rFonts w:ascii="Times New Roman" w:hAnsi="Times New Roman" w:cs="Times New Roman"/>
          <w:color w:val="FF0000"/>
          <w:sz w:val="24"/>
          <w:szCs w:val="24"/>
        </w:rPr>
      </w:pPr>
    </w:p>
    <w:p w14:paraId="192AA894" w14:textId="77777777" w:rsidR="0082790F" w:rsidRDefault="0082790F" w:rsidP="008A356B">
      <w:pPr>
        <w:spacing w:line="360" w:lineRule="auto"/>
        <w:rPr>
          <w:rFonts w:ascii="Times New Roman" w:hAnsi="Times New Roman" w:cs="Times New Roman"/>
          <w:color w:val="FF0000"/>
          <w:sz w:val="24"/>
          <w:szCs w:val="24"/>
        </w:rPr>
      </w:pPr>
    </w:p>
    <w:p w14:paraId="48E10432" w14:textId="77777777" w:rsidR="00B47291" w:rsidRPr="00A73341" w:rsidRDefault="00A73341" w:rsidP="008A356B">
      <w:pPr>
        <w:spacing w:line="360" w:lineRule="auto"/>
        <w:rPr>
          <w:rFonts w:ascii="Times New Roman" w:hAnsi="Times New Roman" w:cs="Times New Roman"/>
          <w:b/>
          <w:sz w:val="36"/>
          <w:szCs w:val="24"/>
        </w:rPr>
      </w:pPr>
      <w:r w:rsidRPr="00A73341">
        <w:rPr>
          <w:rFonts w:ascii="Times New Roman" w:hAnsi="Times New Roman" w:cs="Times New Roman"/>
          <w:b/>
          <w:sz w:val="36"/>
          <w:szCs w:val="24"/>
        </w:rPr>
        <w:lastRenderedPageBreak/>
        <w:t>Úvod</w:t>
      </w:r>
    </w:p>
    <w:p w14:paraId="7B6AC136" w14:textId="77777777" w:rsidR="00A73341" w:rsidRPr="006056C9" w:rsidRDefault="00A73341" w:rsidP="0082790F">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Program hospodárskeho a sociálneho rozvoja (PHSR) predstavuje strednodobý strategický dokument, ktorý slúži ako kľúčový nástroj plánovania rozvoja obce. Je vypracovaný v súlade so zákonom č. 539/2008 Z. z. o podpore regionálneho rozvoja, ktorý obciam ukladá povinnosť spracovať tento dokument ako základný rámec pre koordináciu a riadenie rozvojových aktivít.</w:t>
      </w:r>
    </w:p>
    <w:p w14:paraId="498326A8" w14:textId="77777777" w:rsidR="00A73341" w:rsidRPr="006056C9" w:rsidRDefault="00A73341" w:rsidP="0082790F">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PHSR identifikuje hlavné potreby, problémy a potenciály obce a určuje smerovanie jej ďalšieho rozvoja v rôznych oblastiach – od technickej a dopravnej infraštruktúry, cez vzdelávanie, kultúru, sociálne služby, ochranu životného prostredia až po podporu podnikania a kvality života obyvateľov. Zohľadňuje pritom miestne špecifiká, dostupné zdroje a širšie regionálne a národné rozvojové stratégie.</w:t>
      </w:r>
    </w:p>
    <w:p w14:paraId="476EE68E" w14:textId="77777777" w:rsidR="006F5260" w:rsidRPr="006056C9" w:rsidRDefault="00A73341" w:rsidP="0082790F">
      <w:pPr>
        <w:spacing w:line="360" w:lineRule="auto"/>
        <w:ind w:firstLine="432"/>
        <w:jc w:val="both"/>
        <w:rPr>
          <w:rFonts w:ascii="Times New Roman" w:hAnsi="Times New Roman" w:cs="Times New Roman"/>
          <w:color w:val="FF0000"/>
          <w:sz w:val="24"/>
          <w:szCs w:val="24"/>
        </w:rPr>
      </w:pPr>
      <w:r w:rsidRPr="006056C9">
        <w:rPr>
          <w:rFonts w:ascii="Times New Roman" w:hAnsi="Times New Roman" w:cs="Times New Roman"/>
          <w:sz w:val="24"/>
          <w:szCs w:val="24"/>
        </w:rPr>
        <w:t>Vypracovanie a platnosť tohto dokumentu je nevyhnutnou podmienkou pre čerpanie finančných prostriedkov z fondov Európskej únie, štátneho rozpočtu, ako aj iných národných a medzinárodných finančných mechanizmov. Zabezpečuje tiež transparentnosť, efektívnosť a systematickosť pri rozhodovaní miestnej samosprávy o rozvojových prioritách.</w:t>
      </w:r>
      <w:r w:rsidR="006F5260" w:rsidRPr="006056C9">
        <w:rPr>
          <w:rFonts w:ascii="Times New Roman" w:hAnsi="Times New Roman" w:cs="Times New Roman"/>
          <w:color w:val="FF0000"/>
          <w:sz w:val="24"/>
          <w:szCs w:val="24"/>
        </w:rPr>
        <w:br w:type="page"/>
      </w:r>
    </w:p>
    <w:p w14:paraId="048FA22B" w14:textId="77777777" w:rsidR="0013141A" w:rsidRPr="006056C9" w:rsidRDefault="00B648A5" w:rsidP="008A356B">
      <w:pPr>
        <w:pStyle w:val="Nadpis1"/>
        <w:spacing w:line="360" w:lineRule="auto"/>
        <w:rPr>
          <w:rFonts w:ascii="Times New Roman" w:hAnsi="Times New Roman" w:cs="Times New Roman"/>
          <w:color w:val="auto"/>
        </w:rPr>
      </w:pPr>
      <w:bookmarkStart w:id="0" w:name="_Toc202356099"/>
      <w:r w:rsidRPr="006056C9">
        <w:rPr>
          <w:rFonts w:ascii="Times New Roman" w:hAnsi="Times New Roman" w:cs="Times New Roman"/>
          <w:color w:val="auto"/>
        </w:rPr>
        <w:lastRenderedPageBreak/>
        <w:t>Všeobecn</w:t>
      </w:r>
      <w:r w:rsidR="009E0CE6" w:rsidRPr="006056C9">
        <w:rPr>
          <w:rFonts w:ascii="Times New Roman" w:hAnsi="Times New Roman" w:cs="Times New Roman"/>
          <w:color w:val="auto"/>
        </w:rPr>
        <w:t>á charakteristika</w:t>
      </w:r>
      <w:r w:rsidR="000C118B" w:rsidRPr="006056C9">
        <w:rPr>
          <w:rFonts w:ascii="Times New Roman" w:hAnsi="Times New Roman" w:cs="Times New Roman"/>
          <w:color w:val="auto"/>
        </w:rPr>
        <w:t xml:space="preserve"> </w:t>
      </w:r>
      <w:bookmarkStart w:id="1" w:name="_Toc437328368"/>
      <w:bookmarkStart w:id="2" w:name="_Toc437328432"/>
      <w:r w:rsidR="000C118B" w:rsidRPr="006056C9">
        <w:rPr>
          <w:rFonts w:ascii="Times New Roman" w:hAnsi="Times New Roman" w:cs="Times New Roman"/>
          <w:color w:val="auto"/>
        </w:rPr>
        <w:t>obce</w:t>
      </w:r>
      <w:bookmarkEnd w:id="0"/>
      <w:bookmarkEnd w:id="1"/>
      <w:bookmarkEnd w:id="2"/>
    </w:p>
    <w:p w14:paraId="154CF12A" w14:textId="77777777" w:rsidR="005D371D" w:rsidRPr="006056C9" w:rsidRDefault="00EE4ADA" w:rsidP="005D371D">
      <w:pPr>
        <w:pStyle w:val="Normlnywebov"/>
        <w:spacing w:line="360" w:lineRule="auto"/>
        <w:jc w:val="both"/>
        <w:rPr>
          <w:rFonts w:eastAsiaTheme="minorEastAsia"/>
          <w:iCs/>
          <w:szCs w:val="18"/>
          <w:lang w:eastAsia="en-US"/>
        </w:rPr>
      </w:pPr>
      <w:r w:rsidRPr="006056C9">
        <w:rPr>
          <w:szCs w:val="20"/>
          <w:shd w:val="clear" w:color="auto" w:fill="FFFFFF"/>
        </w:rPr>
        <w:tab/>
      </w:r>
      <w:r w:rsidR="005D371D" w:rsidRPr="006056C9">
        <w:rPr>
          <w:rFonts w:eastAsiaTheme="minorEastAsia"/>
          <w:iCs/>
          <w:szCs w:val="18"/>
          <w:lang w:eastAsia="en-US"/>
        </w:rPr>
        <w:t xml:space="preserve">Obec Lukačovce sa nachádza v juhovýchodnej časti Ondavskej vrchoviny, ktorá je súčasťou Nízkych Beskýd. Leží v nadmorskej výške približne 165 metrov nad morom. Svojou polohou v mierne zvlnenom </w:t>
      </w:r>
      <w:proofErr w:type="spellStart"/>
      <w:r w:rsidR="005D371D" w:rsidRPr="006056C9">
        <w:rPr>
          <w:rFonts w:eastAsiaTheme="minorEastAsia"/>
          <w:iCs/>
          <w:szCs w:val="18"/>
          <w:lang w:eastAsia="en-US"/>
        </w:rPr>
        <w:t>pahorkatinovom</w:t>
      </w:r>
      <w:proofErr w:type="spellEnd"/>
      <w:r w:rsidR="005D371D" w:rsidRPr="006056C9">
        <w:rPr>
          <w:rFonts w:eastAsiaTheme="minorEastAsia"/>
          <w:iCs/>
          <w:szCs w:val="18"/>
          <w:lang w:eastAsia="en-US"/>
        </w:rPr>
        <w:t xml:space="preserve"> území patrí k typickým vidieckym sídlam severovýchodného Slovenska s poľnohospodárskym charakterom.</w:t>
      </w:r>
    </w:p>
    <w:p w14:paraId="43CC8BCF" w14:textId="77777777" w:rsidR="005D371D" w:rsidRPr="006056C9" w:rsidRDefault="005D371D" w:rsidP="005D371D">
      <w:pPr>
        <w:pStyle w:val="Normlnywebov"/>
        <w:spacing w:line="360" w:lineRule="auto"/>
        <w:ind w:firstLine="708"/>
        <w:jc w:val="both"/>
        <w:rPr>
          <w:rFonts w:eastAsiaTheme="minorEastAsia"/>
          <w:iCs/>
          <w:szCs w:val="18"/>
          <w:lang w:eastAsia="en-US"/>
        </w:rPr>
      </w:pPr>
      <w:r w:rsidRPr="006056C9">
        <w:rPr>
          <w:rFonts w:eastAsiaTheme="minorEastAsia"/>
          <w:iCs/>
          <w:szCs w:val="18"/>
          <w:lang w:eastAsia="en-US"/>
        </w:rPr>
        <w:t xml:space="preserve">Vznik obce sa spája s obdobím stredovekej kolonizácie – predpokladá sa, že sídlisko založil </w:t>
      </w:r>
      <w:proofErr w:type="spellStart"/>
      <w:r w:rsidRPr="006056C9">
        <w:rPr>
          <w:rFonts w:eastAsiaTheme="minorEastAsia"/>
          <w:iCs/>
          <w:szCs w:val="18"/>
          <w:lang w:eastAsia="en-US"/>
        </w:rPr>
        <w:t>šoltýs</w:t>
      </w:r>
      <w:proofErr w:type="spellEnd"/>
      <w:r w:rsidRPr="006056C9">
        <w:rPr>
          <w:rFonts w:eastAsiaTheme="minorEastAsia"/>
          <w:iCs/>
          <w:szCs w:val="18"/>
          <w:lang w:eastAsia="en-US"/>
        </w:rPr>
        <w:t xml:space="preserve"> spolu so skupinou roľníckych usadlíkov pravdepodobne v priebehu 14. alebo 15. storočia. Prvý písomný záznam o existencii obce pochádza z roku 1543. V tom čase patrila Lukačovce do majetku významného šľachtického rodu </w:t>
      </w:r>
      <w:proofErr w:type="spellStart"/>
      <w:r w:rsidRPr="006056C9">
        <w:rPr>
          <w:rFonts w:eastAsiaTheme="minorEastAsia"/>
          <w:iCs/>
          <w:szCs w:val="18"/>
          <w:lang w:eastAsia="en-US"/>
        </w:rPr>
        <w:t>Drugethovcov</w:t>
      </w:r>
      <w:proofErr w:type="spellEnd"/>
      <w:r w:rsidRPr="006056C9">
        <w:rPr>
          <w:rFonts w:eastAsiaTheme="minorEastAsia"/>
          <w:iCs/>
          <w:szCs w:val="18"/>
          <w:lang w:eastAsia="en-US"/>
        </w:rPr>
        <w:t xml:space="preserve"> a bola súčasťou rozsiahleho humenského panstva. Podľa údajov z roku 1600 sa v obci nachádzalo 8 poddanských domov, pričom nie je vylúčené, že súčasťou osídlenia bol aj dom </w:t>
      </w:r>
      <w:proofErr w:type="spellStart"/>
      <w:r w:rsidRPr="006056C9">
        <w:rPr>
          <w:rFonts w:eastAsiaTheme="minorEastAsia"/>
          <w:iCs/>
          <w:szCs w:val="18"/>
          <w:lang w:eastAsia="en-US"/>
        </w:rPr>
        <w:t>šoltýsa</w:t>
      </w:r>
      <w:proofErr w:type="spellEnd"/>
      <w:r w:rsidRPr="006056C9">
        <w:rPr>
          <w:rFonts w:eastAsiaTheme="minorEastAsia"/>
          <w:iCs/>
          <w:szCs w:val="18"/>
          <w:lang w:eastAsia="en-US"/>
        </w:rPr>
        <w:t>. V nasledujúcich storočiach obec prešla postupným rozvojom. V rokoch 1715 a 1720 sa v Lukačovciach uvádza hospodárenie 7, resp. 9 poddanských domácností, čo naznačuje pomalý, ale stabilný populačný vývoj. V roku 1828 obec pozostávala už z 37 domov a jej populácia dosiahla 289 obyvateľov.</w:t>
      </w:r>
    </w:p>
    <w:p w14:paraId="191C5CD8" w14:textId="77777777" w:rsidR="00D932F3" w:rsidRPr="006056C9" w:rsidRDefault="005D371D" w:rsidP="005D371D">
      <w:pPr>
        <w:pStyle w:val="Normlnywebov"/>
        <w:spacing w:line="360" w:lineRule="auto"/>
        <w:ind w:firstLine="708"/>
        <w:jc w:val="both"/>
        <w:rPr>
          <w:rFonts w:eastAsiaTheme="minorEastAsia"/>
          <w:iCs/>
          <w:szCs w:val="18"/>
          <w:lang w:eastAsia="en-US"/>
        </w:rPr>
      </w:pPr>
      <w:r w:rsidRPr="006056C9">
        <w:rPr>
          <w:rFonts w:eastAsiaTheme="minorEastAsia"/>
          <w:iCs/>
          <w:szCs w:val="18"/>
          <w:lang w:eastAsia="en-US"/>
        </w:rPr>
        <w:t xml:space="preserve">Historický vývoj Lukačoviec je úzko spätý s poľnohospodárstvom, ktoré predstavovalo hlavný zdroj obživy tunajšieho obyvateľstva až do 20. storočia. Tradičný ráz sídla sa zachoval dodnes, pričom dedina si zachováva pokojný vidiecky charakter a potenciál pre rozvoj vidieckej turistiky, </w:t>
      </w:r>
      <w:proofErr w:type="spellStart"/>
      <w:r w:rsidRPr="006056C9">
        <w:rPr>
          <w:rFonts w:eastAsiaTheme="minorEastAsia"/>
          <w:iCs/>
          <w:szCs w:val="18"/>
          <w:lang w:eastAsia="en-US"/>
        </w:rPr>
        <w:t>agroturizmu</w:t>
      </w:r>
      <w:proofErr w:type="spellEnd"/>
      <w:r w:rsidRPr="006056C9">
        <w:rPr>
          <w:rFonts w:eastAsiaTheme="minorEastAsia"/>
          <w:iCs/>
          <w:szCs w:val="18"/>
          <w:lang w:eastAsia="en-US"/>
        </w:rPr>
        <w:t xml:space="preserve"> a zachovania kultúrneho dedičstva.</w:t>
      </w:r>
    </w:p>
    <w:p w14:paraId="7022795F" w14:textId="77777777" w:rsidR="00D932F3" w:rsidRPr="006056C9" w:rsidRDefault="00EE4ADA" w:rsidP="008A356B">
      <w:pPr>
        <w:tabs>
          <w:tab w:val="left" w:pos="6936"/>
        </w:tabs>
        <w:spacing w:line="360" w:lineRule="auto"/>
        <w:jc w:val="both"/>
        <w:rPr>
          <w:rFonts w:ascii="Times New Roman" w:hAnsi="Times New Roman" w:cs="Times New Roman"/>
          <w:b/>
          <w:sz w:val="24"/>
          <w:szCs w:val="24"/>
        </w:rPr>
      </w:pPr>
      <w:r w:rsidRPr="006056C9">
        <w:rPr>
          <w:rFonts w:ascii="Times New Roman" w:hAnsi="Times New Roman" w:cs="Times New Roman"/>
          <w:b/>
          <w:sz w:val="24"/>
          <w:szCs w:val="24"/>
        </w:rPr>
        <w:t>Symboly obce:</w:t>
      </w:r>
    </w:p>
    <w:p w14:paraId="75972679" w14:textId="14536920" w:rsidR="005F23C4" w:rsidRPr="006056C9" w:rsidRDefault="00C80818" w:rsidP="00DF492E">
      <w:pPr>
        <w:pStyle w:val="Popis"/>
        <w:jc w:val="center"/>
        <w:rPr>
          <w:rFonts w:ascii="Times New Roman" w:hAnsi="Times New Roman" w:cs="Times New Roman"/>
          <w:color w:val="auto"/>
          <w:sz w:val="28"/>
          <w:szCs w:val="24"/>
        </w:rPr>
      </w:pPr>
      <w:bookmarkStart w:id="3" w:name="_Toc199943444"/>
      <w:bookmarkStart w:id="4" w:name="_Toc202345188"/>
      <w:bookmarkStart w:id="5" w:name="_Toc202346923"/>
      <w:r w:rsidRPr="006056C9">
        <w:rPr>
          <w:rFonts w:ascii="Times New Roman" w:hAnsi="Times New Roman" w:cs="Times New Roman"/>
          <w:noProof/>
          <w:color w:val="auto"/>
          <w:lang w:eastAsia="sk-SK"/>
        </w:rPr>
        <w:drawing>
          <wp:anchor distT="0" distB="0" distL="114300" distR="114300" simplePos="0" relativeHeight="251707904" behindDoc="0" locked="0" layoutInCell="1" allowOverlap="1" wp14:anchorId="24BFED0F" wp14:editId="71F625B3">
            <wp:simplePos x="0" y="0"/>
            <wp:positionH relativeFrom="margin">
              <wp:align>center</wp:align>
            </wp:positionH>
            <wp:positionV relativeFrom="paragraph">
              <wp:posOffset>309245</wp:posOffset>
            </wp:positionV>
            <wp:extent cx="1666875" cy="1912620"/>
            <wp:effectExtent l="0" t="0" r="9525" b="0"/>
            <wp:wrapTopAndBottom/>
            <wp:docPr id="2" name="Obrázok 2" descr="prilo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loh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6875" cy="19126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bookmarkEnd w:id="4"/>
      <w:r w:rsidR="00DF492E">
        <w:t xml:space="preserve">Obrázok č. </w:t>
      </w:r>
      <w:r w:rsidR="000A49BC">
        <w:fldChar w:fldCharType="begin"/>
      </w:r>
      <w:r w:rsidR="000A49BC">
        <w:instrText xml:space="preserve"> SEQ Obrázok_č. \* ARABIC </w:instrText>
      </w:r>
      <w:r w:rsidR="000A49BC">
        <w:fldChar w:fldCharType="separate"/>
      </w:r>
      <w:r w:rsidR="00D678BC">
        <w:rPr>
          <w:noProof/>
        </w:rPr>
        <w:t>1</w:t>
      </w:r>
      <w:r w:rsidR="000A49BC">
        <w:rPr>
          <w:noProof/>
        </w:rPr>
        <w:fldChar w:fldCharType="end"/>
      </w:r>
      <w:r w:rsidR="00DF492E">
        <w:t xml:space="preserve"> </w:t>
      </w:r>
      <w:r w:rsidR="00DF492E" w:rsidRPr="005954C0">
        <w:t>Erb Obce</w:t>
      </w:r>
      <w:bookmarkEnd w:id="5"/>
    </w:p>
    <w:p w14:paraId="42ABDEA0" w14:textId="77777777" w:rsidR="00CC0E60" w:rsidRPr="006056C9" w:rsidRDefault="00CC0E60" w:rsidP="008A356B">
      <w:pPr>
        <w:tabs>
          <w:tab w:val="left" w:pos="6936"/>
        </w:tabs>
        <w:spacing w:line="360" w:lineRule="auto"/>
        <w:jc w:val="center"/>
        <w:rPr>
          <w:rFonts w:ascii="Times New Roman" w:hAnsi="Times New Roman" w:cs="Times New Roman"/>
          <w:color w:val="FF0000"/>
          <w:sz w:val="24"/>
          <w:szCs w:val="24"/>
        </w:rPr>
      </w:pPr>
    </w:p>
    <w:p w14:paraId="568884E7" w14:textId="77777777" w:rsidR="007C4B6C" w:rsidRPr="006056C9" w:rsidRDefault="007C4B6C" w:rsidP="007C4B6C">
      <w:pPr>
        <w:tabs>
          <w:tab w:val="left" w:pos="6936"/>
        </w:tabs>
        <w:spacing w:line="360" w:lineRule="auto"/>
        <w:jc w:val="both"/>
        <w:rPr>
          <w:rFonts w:ascii="Times New Roman" w:hAnsi="Times New Roman" w:cs="Times New Roman"/>
          <w:iCs/>
          <w:sz w:val="24"/>
          <w:szCs w:val="18"/>
        </w:rPr>
      </w:pPr>
      <w:r w:rsidRPr="006056C9">
        <w:rPr>
          <w:rFonts w:ascii="Times New Roman" w:eastAsia="Times New Roman" w:hAnsi="Times New Roman" w:cs="Times New Roman"/>
          <w:bCs/>
          <w:sz w:val="24"/>
          <w:szCs w:val="24"/>
          <w:u w:val="single"/>
          <w:lang w:eastAsia="sk-SK"/>
        </w:rPr>
        <w:lastRenderedPageBreak/>
        <w:t>Erb obce</w:t>
      </w:r>
      <w:r w:rsidRPr="006056C9">
        <w:rPr>
          <w:rFonts w:ascii="Times New Roman" w:eastAsia="Times New Roman" w:hAnsi="Times New Roman" w:cs="Times New Roman"/>
          <w:bCs/>
          <w:sz w:val="24"/>
          <w:szCs w:val="24"/>
          <w:lang w:eastAsia="sk-SK"/>
        </w:rPr>
        <w:t xml:space="preserve">: </w:t>
      </w:r>
      <w:r w:rsidRPr="006056C9">
        <w:rPr>
          <w:rFonts w:ascii="Times New Roman" w:hAnsi="Times New Roman" w:cs="Times New Roman"/>
          <w:iCs/>
          <w:sz w:val="24"/>
          <w:szCs w:val="18"/>
        </w:rPr>
        <w:t>Erb obce Lukačovce je heraldicky vyjadrený v modrom štíte, v ktorom sa nachádza zlaté, zvlnené brvno členené troma líniami. Tento symbol pravdepodobne reprezentuje obilné polia rozprestierajúce sa na zvlnenom reliéfe miestneho chotára, čím vizuálne odkazuje na poľnohospodársku tradíciu a krajinný charakter obce.</w:t>
      </w:r>
    </w:p>
    <w:p w14:paraId="4E5F7785" w14:textId="37BA553B" w:rsidR="005F23C4" w:rsidRPr="006056C9" w:rsidRDefault="008D777D" w:rsidP="00DF492E">
      <w:pPr>
        <w:pStyle w:val="Popis"/>
        <w:jc w:val="center"/>
        <w:rPr>
          <w:rFonts w:ascii="Times New Roman" w:hAnsi="Times New Roman" w:cs="Times New Roman"/>
          <w:color w:val="auto"/>
          <w:sz w:val="20"/>
        </w:rPr>
      </w:pPr>
      <w:bookmarkStart w:id="6" w:name="_Toc199943445"/>
      <w:bookmarkStart w:id="7" w:name="_Toc202345189"/>
      <w:bookmarkStart w:id="8" w:name="_Toc202346924"/>
      <w:r w:rsidRPr="006056C9">
        <w:rPr>
          <w:rFonts w:ascii="Times New Roman" w:hAnsi="Times New Roman" w:cs="Times New Roman"/>
          <w:noProof/>
          <w:color w:val="auto"/>
          <w:lang w:eastAsia="sk-SK"/>
        </w:rPr>
        <w:drawing>
          <wp:anchor distT="0" distB="0" distL="114300" distR="114300" simplePos="0" relativeHeight="251708928" behindDoc="0" locked="0" layoutInCell="1" allowOverlap="1" wp14:anchorId="0B112849" wp14:editId="2C432D7F">
            <wp:simplePos x="0" y="0"/>
            <wp:positionH relativeFrom="margin">
              <wp:posOffset>1865060</wp:posOffset>
            </wp:positionH>
            <wp:positionV relativeFrom="paragraph">
              <wp:posOffset>356870</wp:posOffset>
            </wp:positionV>
            <wp:extent cx="2276475" cy="2003425"/>
            <wp:effectExtent l="0" t="0" r="9525" b="0"/>
            <wp:wrapTopAndBottom/>
            <wp:docPr id="4" name="Obrázok 4" descr="prilo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loh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6475" cy="20034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6"/>
      <w:bookmarkEnd w:id="7"/>
      <w:r w:rsidR="00DF492E">
        <w:t xml:space="preserve">Obrázok č. </w:t>
      </w:r>
      <w:r w:rsidR="000A49BC">
        <w:fldChar w:fldCharType="begin"/>
      </w:r>
      <w:r w:rsidR="000A49BC">
        <w:instrText xml:space="preserve"> SEQ Obrázok_č. \* ARABIC </w:instrText>
      </w:r>
      <w:r w:rsidR="000A49BC">
        <w:fldChar w:fldCharType="separate"/>
      </w:r>
      <w:r w:rsidR="00D678BC">
        <w:rPr>
          <w:noProof/>
        </w:rPr>
        <w:t>2</w:t>
      </w:r>
      <w:r w:rsidR="000A49BC">
        <w:rPr>
          <w:noProof/>
        </w:rPr>
        <w:fldChar w:fldCharType="end"/>
      </w:r>
      <w:r w:rsidR="00DF492E">
        <w:t xml:space="preserve"> </w:t>
      </w:r>
      <w:r w:rsidR="00DF492E" w:rsidRPr="00474622">
        <w:t>Vlajka obce</w:t>
      </w:r>
      <w:bookmarkEnd w:id="8"/>
    </w:p>
    <w:p w14:paraId="3F790ED8" w14:textId="77777777" w:rsidR="007C4B6C" w:rsidRPr="006056C9" w:rsidRDefault="007C4B6C" w:rsidP="007C4B6C">
      <w:pPr>
        <w:rPr>
          <w:rFonts w:ascii="Times New Roman" w:hAnsi="Times New Roman" w:cs="Times New Roman"/>
        </w:rPr>
      </w:pPr>
    </w:p>
    <w:p w14:paraId="223B5308" w14:textId="77777777" w:rsidR="007C4B6C" w:rsidRDefault="007C4B6C" w:rsidP="007C4B6C">
      <w:pPr>
        <w:pStyle w:val="Popis"/>
        <w:spacing w:line="360" w:lineRule="auto"/>
        <w:jc w:val="both"/>
        <w:rPr>
          <w:rFonts w:ascii="Times New Roman" w:hAnsi="Times New Roman" w:cs="Times New Roman"/>
          <w:i w:val="0"/>
          <w:color w:val="auto"/>
          <w:sz w:val="24"/>
        </w:rPr>
      </w:pPr>
      <w:r w:rsidRPr="006056C9">
        <w:rPr>
          <w:rFonts w:ascii="Times New Roman" w:hAnsi="Times New Roman" w:cs="Times New Roman"/>
          <w:i w:val="0"/>
          <w:color w:val="auto"/>
          <w:sz w:val="24"/>
          <w:u w:val="single"/>
        </w:rPr>
        <w:t>Vlajka obce</w:t>
      </w:r>
      <w:r w:rsidRPr="006056C9">
        <w:rPr>
          <w:rFonts w:ascii="Times New Roman" w:hAnsi="Times New Roman" w:cs="Times New Roman"/>
          <w:i w:val="0"/>
          <w:color w:val="auto"/>
          <w:sz w:val="24"/>
        </w:rPr>
        <w:t>: Vlajka obce Lukačovce pozostáva z troch cípov – stredový žltý pruh ukončený špicou je lemovaný po oboch stranách modrými polovičnými pruhmi, ktoré taktiež končia polovičnými cípmi. Farebná kombinácia vlajky vychádza z heraldických farieb obecného erbu a symbolizuje historickú identitu a vizuálnu kontinuitu samosprávy.</w:t>
      </w:r>
    </w:p>
    <w:p w14:paraId="00E4DB82" w14:textId="6A10D1BA" w:rsidR="00DF492E" w:rsidRPr="00DF492E" w:rsidRDefault="00DF492E" w:rsidP="00DF492E">
      <w:pPr>
        <w:pStyle w:val="Popis"/>
      </w:pPr>
      <w:bookmarkStart w:id="9" w:name="_Toc202345426"/>
      <w:bookmarkStart w:id="10" w:name="_Toc202346928"/>
      <w:r>
        <w:t xml:space="preserve">Zdroj č. </w:t>
      </w:r>
      <w:r w:rsidR="000A49BC">
        <w:fldChar w:fldCharType="begin"/>
      </w:r>
      <w:r w:rsidR="000A49BC">
        <w:instrText xml:space="preserve"> SEQ Zdroj_č. \* ARABIC </w:instrText>
      </w:r>
      <w:r w:rsidR="000A49BC">
        <w:fldChar w:fldCharType="separate"/>
      </w:r>
      <w:r w:rsidR="00D678BC">
        <w:rPr>
          <w:noProof/>
        </w:rPr>
        <w:t>1</w:t>
      </w:r>
      <w:r w:rsidR="000A49BC">
        <w:rPr>
          <w:noProof/>
        </w:rPr>
        <w:fldChar w:fldCharType="end"/>
      </w:r>
      <w:r>
        <w:t xml:space="preserve"> Heraldický úrad SR</w:t>
      </w:r>
      <w:bookmarkEnd w:id="9"/>
      <w:bookmarkEnd w:id="10"/>
    </w:p>
    <w:p w14:paraId="1A7A6B04" w14:textId="77777777" w:rsidR="005A550B" w:rsidRPr="006056C9" w:rsidRDefault="00CC0E60" w:rsidP="007C4B6C">
      <w:pPr>
        <w:pStyle w:val="Nadpis2"/>
        <w:spacing w:line="360" w:lineRule="auto"/>
        <w:rPr>
          <w:rFonts w:ascii="Times New Roman" w:hAnsi="Times New Roman" w:cs="Times New Roman"/>
          <w:color w:val="auto"/>
        </w:rPr>
      </w:pPr>
      <w:bookmarkStart w:id="11" w:name="_Toc202356100"/>
      <w:r w:rsidRPr="006056C9">
        <w:rPr>
          <w:rFonts w:ascii="Times New Roman" w:hAnsi="Times New Roman" w:cs="Times New Roman"/>
          <w:color w:val="auto"/>
        </w:rPr>
        <w:t>Geografická charakteristika obce</w:t>
      </w:r>
      <w:bookmarkEnd w:id="11"/>
    </w:p>
    <w:p w14:paraId="656837EA" w14:textId="77777777" w:rsidR="007C4B6C" w:rsidRPr="006056C9" w:rsidRDefault="0039302E" w:rsidP="007C4B6C">
      <w:pPr>
        <w:pStyle w:val="Normlnywebov"/>
        <w:spacing w:line="360" w:lineRule="auto"/>
        <w:jc w:val="both"/>
        <w:rPr>
          <w:rFonts w:eastAsiaTheme="minorEastAsia"/>
          <w:iCs/>
          <w:szCs w:val="18"/>
          <w:lang w:eastAsia="en-US"/>
        </w:rPr>
      </w:pPr>
      <w:r w:rsidRPr="006056C9">
        <w:tab/>
      </w:r>
      <w:r w:rsidR="007C4B6C" w:rsidRPr="006056C9">
        <w:rPr>
          <w:rFonts w:eastAsiaTheme="minorEastAsia"/>
          <w:iCs/>
          <w:szCs w:val="18"/>
          <w:lang w:eastAsia="en-US"/>
        </w:rPr>
        <w:t xml:space="preserve">V súlade so zákonom Národnej rady Slovenskej republiky č. 221/1996 Z. z. o územno-správnom usporiadaní Slovenskej republiky a v nadväznosti na štruktúru územnej klasifikácie používanú v rámci Európskej únie (NUTS – </w:t>
      </w:r>
      <w:proofErr w:type="spellStart"/>
      <w:r w:rsidR="007C4B6C" w:rsidRPr="006056C9">
        <w:rPr>
          <w:rFonts w:eastAsiaTheme="minorEastAsia"/>
          <w:iCs/>
          <w:szCs w:val="18"/>
          <w:lang w:eastAsia="en-US"/>
        </w:rPr>
        <w:t>Nomenclature</w:t>
      </w:r>
      <w:proofErr w:type="spellEnd"/>
      <w:r w:rsidR="007C4B6C" w:rsidRPr="006056C9">
        <w:rPr>
          <w:rFonts w:eastAsiaTheme="minorEastAsia"/>
          <w:iCs/>
          <w:szCs w:val="18"/>
          <w:lang w:eastAsia="en-US"/>
        </w:rPr>
        <w:t xml:space="preserve"> of </w:t>
      </w:r>
      <w:proofErr w:type="spellStart"/>
      <w:r w:rsidR="007C4B6C" w:rsidRPr="006056C9">
        <w:rPr>
          <w:rFonts w:eastAsiaTheme="minorEastAsia"/>
          <w:iCs/>
          <w:szCs w:val="18"/>
          <w:lang w:eastAsia="en-US"/>
        </w:rPr>
        <w:t>Territorial</w:t>
      </w:r>
      <w:proofErr w:type="spellEnd"/>
      <w:r w:rsidR="007C4B6C" w:rsidRPr="006056C9">
        <w:rPr>
          <w:rFonts w:eastAsiaTheme="minorEastAsia"/>
          <w:iCs/>
          <w:szCs w:val="18"/>
          <w:lang w:eastAsia="en-US"/>
        </w:rPr>
        <w:t xml:space="preserve"> </w:t>
      </w:r>
      <w:proofErr w:type="spellStart"/>
      <w:r w:rsidR="007C4B6C" w:rsidRPr="006056C9">
        <w:rPr>
          <w:rFonts w:eastAsiaTheme="minorEastAsia"/>
          <w:iCs/>
          <w:szCs w:val="18"/>
          <w:lang w:eastAsia="en-US"/>
        </w:rPr>
        <w:t>Units</w:t>
      </w:r>
      <w:proofErr w:type="spellEnd"/>
      <w:r w:rsidR="007C4B6C" w:rsidRPr="006056C9">
        <w:rPr>
          <w:rFonts w:eastAsiaTheme="minorEastAsia"/>
          <w:iCs/>
          <w:szCs w:val="18"/>
          <w:lang w:eastAsia="en-US"/>
        </w:rPr>
        <w:t xml:space="preserve"> </w:t>
      </w:r>
      <w:proofErr w:type="spellStart"/>
      <w:r w:rsidR="007C4B6C" w:rsidRPr="006056C9">
        <w:rPr>
          <w:rFonts w:eastAsiaTheme="minorEastAsia"/>
          <w:iCs/>
          <w:szCs w:val="18"/>
          <w:lang w:eastAsia="en-US"/>
        </w:rPr>
        <w:t>for</w:t>
      </w:r>
      <w:proofErr w:type="spellEnd"/>
      <w:r w:rsidR="007C4B6C" w:rsidRPr="006056C9">
        <w:rPr>
          <w:rFonts w:eastAsiaTheme="minorEastAsia"/>
          <w:iCs/>
          <w:szCs w:val="18"/>
          <w:lang w:eastAsia="en-US"/>
        </w:rPr>
        <w:t xml:space="preserve"> </w:t>
      </w:r>
      <w:proofErr w:type="spellStart"/>
      <w:r w:rsidR="007C4B6C" w:rsidRPr="006056C9">
        <w:rPr>
          <w:rFonts w:eastAsiaTheme="minorEastAsia"/>
          <w:iCs/>
          <w:szCs w:val="18"/>
          <w:lang w:eastAsia="en-US"/>
        </w:rPr>
        <w:t>Statistics</w:t>
      </w:r>
      <w:proofErr w:type="spellEnd"/>
      <w:r w:rsidR="007C4B6C" w:rsidRPr="006056C9">
        <w:rPr>
          <w:rFonts w:eastAsiaTheme="minorEastAsia"/>
          <w:iCs/>
          <w:szCs w:val="18"/>
          <w:lang w:eastAsia="en-US"/>
        </w:rPr>
        <w:t>), je obec Lukačovce začlenená do nasledovných územných jednotiek:</w:t>
      </w:r>
    </w:p>
    <w:p w14:paraId="6A360670" w14:textId="77777777" w:rsidR="007C4B6C" w:rsidRPr="006056C9" w:rsidRDefault="007C4B6C" w:rsidP="00D7643E">
      <w:pPr>
        <w:numPr>
          <w:ilvl w:val="0"/>
          <w:numId w:val="16"/>
        </w:numPr>
        <w:spacing w:before="100" w:beforeAutospacing="1" w:after="100" w:afterAutospacing="1" w:line="360" w:lineRule="auto"/>
        <w:jc w:val="both"/>
        <w:rPr>
          <w:rFonts w:ascii="Times New Roman" w:hAnsi="Times New Roman" w:cs="Times New Roman"/>
          <w:iCs/>
          <w:sz w:val="24"/>
          <w:szCs w:val="18"/>
        </w:rPr>
      </w:pPr>
      <w:r w:rsidRPr="006056C9">
        <w:rPr>
          <w:rFonts w:ascii="Times New Roman" w:hAnsi="Times New Roman" w:cs="Times New Roman"/>
          <w:iCs/>
          <w:sz w:val="24"/>
          <w:szCs w:val="18"/>
        </w:rPr>
        <w:t>NUTS I – Slovenská republika</w:t>
      </w:r>
    </w:p>
    <w:p w14:paraId="35A1EF40" w14:textId="77777777" w:rsidR="007C4B6C" w:rsidRPr="006056C9" w:rsidRDefault="007C4B6C" w:rsidP="00D7643E">
      <w:pPr>
        <w:numPr>
          <w:ilvl w:val="0"/>
          <w:numId w:val="16"/>
        </w:numPr>
        <w:spacing w:before="100" w:beforeAutospacing="1" w:after="100" w:afterAutospacing="1" w:line="360" w:lineRule="auto"/>
        <w:jc w:val="both"/>
        <w:rPr>
          <w:rFonts w:ascii="Times New Roman" w:hAnsi="Times New Roman" w:cs="Times New Roman"/>
          <w:iCs/>
          <w:sz w:val="24"/>
          <w:szCs w:val="18"/>
        </w:rPr>
      </w:pPr>
      <w:r w:rsidRPr="006056C9">
        <w:rPr>
          <w:rFonts w:ascii="Times New Roman" w:hAnsi="Times New Roman" w:cs="Times New Roman"/>
          <w:iCs/>
          <w:sz w:val="24"/>
          <w:szCs w:val="18"/>
        </w:rPr>
        <w:t>NUTS II – Región Východné Slovensko</w:t>
      </w:r>
    </w:p>
    <w:p w14:paraId="206427B2" w14:textId="77777777" w:rsidR="007C4B6C" w:rsidRPr="006056C9" w:rsidRDefault="007C4B6C" w:rsidP="00D7643E">
      <w:pPr>
        <w:numPr>
          <w:ilvl w:val="0"/>
          <w:numId w:val="16"/>
        </w:numPr>
        <w:spacing w:before="100" w:beforeAutospacing="1" w:after="100" w:afterAutospacing="1" w:line="360" w:lineRule="auto"/>
        <w:jc w:val="both"/>
        <w:rPr>
          <w:rFonts w:ascii="Times New Roman" w:hAnsi="Times New Roman" w:cs="Times New Roman"/>
          <w:iCs/>
          <w:sz w:val="24"/>
          <w:szCs w:val="18"/>
        </w:rPr>
      </w:pPr>
      <w:r w:rsidRPr="006056C9">
        <w:rPr>
          <w:rFonts w:ascii="Times New Roman" w:hAnsi="Times New Roman" w:cs="Times New Roman"/>
          <w:iCs/>
          <w:sz w:val="24"/>
          <w:szCs w:val="18"/>
        </w:rPr>
        <w:t>NUTS III – Prešovský samosprávny kraj</w:t>
      </w:r>
    </w:p>
    <w:p w14:paraId="3D53890B" w14:textId="77777777" w:rsidR="007C4B6C" w:rsidRPr="006056C9" w:rsidRDefault="007C4B6C" w:rsidP="00D7643E">
      <w:pPr>
        <w:numPr>
          <w:ilvl w:val="0"/>
          <w:numId w:val="16"/>
        </w:numPr>
        <w:spacing w:before="100" w:beforeAutospacing="1" w:after="100" w:afterAutospacing="1" w:line="360" w:lineRule="auto"/>
        <w:jc w:val="both"/>
        <w:rPr>
          <w:rFonts w:ascii="Times New Roman" w:hAnsi="Times New Roman" w:cs="Times New Roman"/>
          <w:iCs/>
          <w:sz w:val="24"/>
          <w:szCs w:val="18"/>
        </w:rPr>
      </w:pPr>
      <w:r w:rsidRPr="006056C9">
        <w:rPr>
          <w:rFonts w:ascii="Times New Roman" w:hAnsi="Times New Roman" w:cs="Times New Roman"/>
          <w:iCs/>
          <w:sz w:val="24"/>
          <w:szCs w:val="18"/>
        </w:rPr>
        <w:t>LAU 1 (bývalý NUTS IV) – Okres Humenné</w:t>
      </w:r>
    </w:p>
    <w:p w14:paraId="48BD395F" w14:textId="77777777" w:rsidR="007C4B6C" w:rsidRPr="006056C9" w:rsidRDefault="007C4B6C" w:rsidP="00D7643E">
      <w:pPr>
        <w:numPr>
          <w:ilvl w:val="0"/>
          <w:numId w:val="16"/>
        </w:numPr>
        <w:spacing w:before="100" w:beforeAutospacing="1" w:after="100" w:afterAutospacing="1" w:line="360" w:lineRule="auto"/>
        <w:jc w:val="both"/>
        <w:rPr>
          <w:rFonts w:ascii="Times New Roman" w:hAnsi="Times New Roman" w:cs="Times New Roman"/>
          <w:iCs/>
          <w:sz w:val="24"/>
          <w:szCs w:val="18"/>
        </w:rPr>
      </w:pPr>
      <w:r w:rsidRPr="006056C9">
        <w:rPr>
          <w:rFonts w:ascii="Times New Roman" w:hAnsi="Times New Roman" w:cs="Times New Roman"/>
          <w:iCs/>
          <w:sz w:val="24"/>
          <w:szCs w:val="18"/>
        </w:rPr>
        <w:t>LAU 2 (bývalý NUTS V) – Obec Lukačovce</w:t>
      </w:r>
    </w:p>
    <w:p w14:paraId="1E4ECB34" w14:textId="77777777" w:rsidR="00A73341" w:rsidRPr="006056C9" w:rsidRDefault="007C4B6C" w:rsidP="00A73341">
      <w:pPr>
        <w:spacing w:before="100" w:beforeAutospacing="1" w:after="100" w:afterAutospacing="1" w:line="360" w:lineRule="auto"/>
        <w:jc w:val="both"/>
        <w:rPr>
          <w:rFonts w:ascii="Times New Roman" w:hAnsi="Times New Roman" w:cs="Times New Roman"/>
          <w:iCs/>
          <w:sz w:val="24"/>
          <w:szCs w:val="18"/>
        </w:rPr>
      </w:pPr>
      <w:r w:rsidRPr="006056C9">
        <w:rPr>
          <w:rFonts w:ascii="Times New Roman" w:hAnsi="Times New Roman" w:cs="Times New Roman"/>
          <w:iCs/>
          <w:sz w:val="24"/>
          <w:szCs w:val="18"/>
        </w:rPr>
        <w:lastRenderedPageBreak/>
        <w:t>Klasifikácia NUTS je dôležitým nástrojom pre štatistické vyhodnocovanie a regionálne plánovanie, ako aj pre čerpanie finančných prostriedkov z fondov Európskej únie. Obec Lukačovce týmto zaradením patrí medzi vidiecke sídla v rámci regiónu s podporou pre menej rozvinuté oblasti (tzv. menej rozvinuté regióny podľa kategorizácie EÚ).</w:t>
      </w:r>
    </w:p>
    <w:p w14:paraId="4FD64DA0" w14:textId="2A366D89" w:rsidR="00A73341" w:rsidRPr="006056C9" w:rsidRDefault="00DF492E" w:rsidP="00DF492E">
      <w:pPr>
        <w:pStyle w:val="Popis"/>
        <w:jc w:val="center"/>
        <w:rPr>
          <w:rFonts w:ascii="Times New Roman" w:hAnsi="Times New Roman" w:cs="Times New Roman"/>
          <w:iCs w:val="0"/>
          <w:sz w:val="24"/>
        </w:rPr>
      </w:pPr>
      <w:bookmarkStart w:id="12" w:name="_Toc202346925"/>
      <w:r>
        <w:t xml:space="preserve">Obrázok č. </w:t>
      </w:r>
      <w:r w:rsidR="000A49BC">
        <w:fldChar w:fldCharType="begin"/>
      </w:r>
      <w:r w:rsidR="000A49BC">
        <w:instrText xml:space="preserve"> SEQ Obrázok_č. \* ARABIC </w:instrText>
      </w:r>
      <w:r w:rsidR="000A49BC">
        <w:fldChar w:fldCharType="separate"/>
      </w:r>
      <w:r w:rsidR="00D678BC">
        <w:rPr>
          <w:noProof/>
        </w:rPr>
        <w:t>3</w:t>
      </w:r>
      <w:r w:rsidR="000A49BC">
        <w:rPr>
          <w:noProof/>
        </w:rPr>
        <w:fldChar w:fldCharType="end"/>
      </w:r>
      <w:r>
        <w:t xml:space="preserve"> </w:t>
      </w:r>
      <w:r w:rsidRPr="00C44579">
        <w:t>Umiestnenie obce Lukačovce</w:t>
      </w:r>
      <w:bookmarkEnd w:id="12"/>
    </w:p>
    <w:p w14:paraId="492AE3F4" w14:textId="7BE85F66" w:rsidR="00A73341" w:rsidRDefault="007C4B6C" w:rsidP="00DF492E">
      <w:pPr>
        <w:tabs>
          <w:tab w:val="left" w:pos="6936"/>
        </w:tabs>
        <w:spacing w:line="360" w:lineRule="auto"/>
        <w:jc w:val="center"/>
        <w:rPr>
          <w:rFonts w:ascii="Times New Roman" w:hAnsi="Times New Roman" w:cs="Times New Roman"/>
          <w:i/>
          <w:sz w:val="20"/>
          <w:szCs w:val="24"/>
        </w:rPr>
      </w:pPr>
      <w:r w:rsidRPr="006056C9">
        <w:rPr>
          <w:rFonts w:ascii="Times New Roman" w:hAnsi="Times New Roman" w:cs="Times New Roman"/>
          <w:noProof/>
          <w:lang w:eastAsia="sk-SK"/>
        </w:rPr>
        <w:drawing>
          <wp:inline distT="0" distB="0" distL="0" distR="0" wp14:anchorId="283524B9" wp14:editId="19CEA0E8">
            <wp:extent cx="3716216" cy="2133600"/>
            <wp:effectExtent l="0" t="0" r="0" b="0"/>
            <wp:docPr id="21" name="Obrázek 21" descr="Lukačovce - o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kačovce - oma.sk"/>
                    <pic:cNvPicPr>
                      <a:picLocks noChangeAspect="1" noChangeArrowheads="1"/>
                    </pic:cNvPicPr>
                  </pic:nvPicPr>
                  <pic:blipFill rotWithShape="1">
                    <a:blip r:embed="rId11">
                      <a:extLst>
                        <a:ext uri="{28A0092B-C50C-407E-A947-70E740481C1C}">
                          <a14:useLocalDpi xmlns:a14="http://schemas.microsoft.com/office/drawing/2010/main" val="0"/>
                        </a:ext>
                      </a:extLst>
                    </a:blip>
                    <a:srcRect l="2094" r="14907" b="8968"/>
                    <a:stretch/>
                  </pic:blipFill>
                  <pic:spPr bwMode="auto">
                    <a:xfrm>
                      <a:off x="0" y="0"/>
                      <a:ext cx="3716216" cy="2133600"/>
                    </a:xfrm>
                    <a:prstGeom prst="rect">
                      <a:avLst/>
                    </a:prstGeom>
                    <a:noFill/>
                    <a:ln>
                      <a:noFill/>
                    </a:ln>
                    <a:extLst>
                      <a:ext uri="{53640926-AAD7-44D8-BBD7-CCE9431645EC}">
                        <a14:shadowObscured xmlns:a14="http://schemas.microsoft.com/office/drawing/2010/main"/>
                      </a:ext>
                    </a:extLst>
                  </pic:spPr>
                </pic:pic>
              </a:graphicData>
            </a:graphic>
          </wp:inline>
        </w:drawing>
      </w:r>
    </w:p>
    <w:p w14:paraId="58D919B9" w14:textId="7EB58EB4" w:rsidR="00DF492E" w:rsidRPr="006056C9" w:rsidRDefault="00DF492E" w:rsidP="00DF492E">
      <w:pPr>
        <w:pStyle w:val="Popis"/>
        <w:jc w:val="center"/>
        <w:rPr>
          <w:rFonts w:ascii="Times New Roman" w:hAnsi="Times New Roman" w:cs="Times New Roman"/>
          <w:i w:val="0"/>
          <w:sz w:val="20"/>
          <w:szCs w:val="24"/>
        </w:rPr>
      </w:pPr>
      <w:bookmarkStart w:id="13" w:name="_Toc202345427"/>
      <w:bookmarkStart w:id="14" w:name="_Toc202346929"/>
      <w:r>
        <w:t xml:space="preserve">Zdroj č. </w:t>
      </w:r>
      <w:r w:rsidR="000A49BC">
        <w:fldChar w:fldCharType="begin"/>
      </w:r>
      <w:r w:rsidR="000A49BC">
        <w:instrText xml:space="preserve"> SEQ Zdroj_č. \* ARABIC </w:instrText>
      </w:r>
      <w:r w:rsidR="000A49BC">
        <w:fldChar w:fldCharType="separate"/>
      </w:r>
      <w:r w:rsidR="00D678BC">
        <w:rPr>
          <w:noProof/>
        </w:rPr>
        <w:t>2</w:t>
      </w:r>
      <w:r w:rsidR="000A49BC">
        <w:rPr>
          <w:noProof/>
        </w:rPr>
        <w:fldChar w:fldCharType="end"/>
      </w:r>
      <w:r>
        <w:t xml:space="preserve"> </w:t>
      </w:r>
      <w:r w:rsidRPr="005E15A2">
        <w:t>https://lukacovce.oma.sk/</w:t>
      </w:r>
      <w:bookmarkEnd w:id="13"/>
      <w:bookmarkEnd w:id="14"/>
    </w:p>
    <w:p w14:paraId="0D77DA97" w14:textId="77777777" w:rsidR="00A73341" w:rsidRDefault="00A73341" w:rsidP="00A73341">
      <w:pPr>
        <w:spacing w:before="100" w:beforeAutospacing="1" w:after="100" w:afterAutospacing="1" w:line="360" w:lineRule="auto"/>
        <w:ind w:firstLine="708"/>
        <w:jc w:val="both"/>
        <w:rPr>
          <w:rFonts w:ascii="Times New Roman" w:hAnsi="Times New Roman" w:cs="Times New Roman"/>
          <w:iCs/>
          <w:sz w:val="24"/>
          <w:szCs w:val="18"/>
        </w:rPr>
      </w:pPr>
      <w:r w:rsidRPr="006056C9">
        <w:rPr>
          <w:rFonts w:ascii="Times New Roman" w:hAnsi="Times New Roman" w:cs="Times New Roman"/>
          <w:iCs/>
          <w:sz w:val="24"/>
          <w:szCs w:val="18"/>
        </w:rPr>
        <w:t>Obec Lukačovce sa nachádza v juhovýchodnej časti Ondavskej vrchoviny, ktorá je súčasťou oblasti Nízke Beskydy v subprovincii Vonkajšie Východné Karpaty. Geograficky leží v severovýchodnej časti Slovenska, približne 17 km juhovýchodne od okresného mesta Humenné. Obec je situovaná v nadmorskej výške približne 165 metrov.</w:t>
      </w:r>
    </w:p>
    <w:p w14:paraId="2B2D5D12" w14:textId="7120FA3F" w:rsidR="00DF492E" w:rsidRPr="006056C9" w:rsidRDefault="00DF492E" w:rsidP="00DF492E">
      <w:pPr>
        <w:pStyle w:val="Popis"/>
        <w:jc w:val="center"/>
        <w:rPr>
          <w:rFonts w:ascii="Times New Roman" w:hAnsi="Times New Roman" w:cs="Times New Roman"/>
          <w:iCs w:val="0"/>
          <w:sz w:val="24"/>
        </w:rPr>
      </w:pPr>
      <w:bookmarkStart w:id="15" w:name="_Toc202346926"/>
      <w:r>
        <w:t xml:space="preserve">Obrázok č. </w:t>
      </w:r>
      <w:r w:rsidR="000A49BC">
        <w:fldChar w:fldCharType="begin"/>
      </w:r>
      <w:r w:rsidR="000A49BC">
        <w:instrText xml:space="preserve"> SEQ Obrázok_č. \* ARABIC </w:instrText>
      </w:r>
      <w:r w:rsidR="000A49BC">
        <w:fldChar w:fldCharType="separate"/>
      </w:r>
      <w:r w:rsidR="00D678BC">
        <w:rPr>
          <w:noProof/>
        </w:rPr>
        <w:t>4</w:t>
      </w:r>
      <w:r w:rsidR="000A49BC">
        <w:rPr>
          <w:noProof/>
        </w:rPr>
        <w:fldChar w:fldCharType="end"/>
      </w:r>
      <w:r>
        <w:t xml:space="preserve"> </w:t>
      </w:r>
      <w:r w:rsidRPr="007A17D2">
        <w:t>Pozícia obce Lukačovce v rámci okolitých obcí</w:t>
      </w:r>
      <w:bookmarkEnd w:id="15"/>
    </w:p>
    <w:p w14:paraId="6AE35781" w14:textId="77777777" w:rsidR="00FD0E7F" w:rsidRPr="006056C9" w:rsidRDefault="00FD0E7F" w:rsidP="008A356B">
      <w:pPr>
        <w:spacing w:line="360" w:lineRule="auto"/>
        <w:jc w:val="center"/>
        <w:rPr>
          <w:rFonts w:ascii="Times New Roman" w:hAnsi="Times New Roman" w:cs="Times New Roman"/>
        </w:rPr>
      </w:pPr>
      <w:r w:rsidRPr="006056C9">
        <w:rPr>
          <w:rFonts w:ascii="Times New Roman" w:hAnsi="Times New Roman" w:cs="Times New Roman"/>
          <w:noProof/>
          <w:lang w:eastAsia="sk-SK"/>
        </w:rPr>
        <w:drawing>
          <wp:inline distT="0" distB="0" distL="0" distR="0" wp14:anchorId="26FF93A3" wp14:editId="35CFA643">
            <wp:extent cx="4853354" cy="2547826"/>
            <wp:effectExtent l="0" t="0" r="4445" b="5080"/>
            <wp:docPr id="38" name="Obrázok 38" descr="\\DELL-PC-MICHAL\E Tiburon DISC\DISK TIBURON\Klára Pľutová\PHSR\lukačov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LL-PC-MICHAL\E Tiburon DISC\DISK TIBURON\Klára Pľutová\PHSR\lukačovc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332" cy="2569863"/>
                    </a:xfrm>
                    <a:prstGeom prst="rect">
                      <a:avLst/>
                    </a:prstGeom>
                    <a:noFill/>
                    <a:ln>
                      <a:noFill/>
                    </a:ln>
                  </pic:spPr>
                </pic:pic>
              </a:graphicData>
            </a:graphic>
          </wp:inline>
        </w:drawing>
      </w:r>
    </w:p>
    <w:p w14:paraId="41DBA8B2" w14:textId="636A9AA5" w:rsidR="00DF492E" w:rsidRDefault="00DF492E" w:rsidP="00DF492E">
      <w:pPr>
        <w:pStyle w:val="Popis"/>
        <w:jc w:val="center"/>
      </w:pPr>
      <w:bookmarkStart w:id="16" w:name="_Toc202345428"/>
      <w:bookmarkStart w:id="17" w:name="_Toc202346930"/>
      <w:bookmarkStart w:id="18" w:name="_Toc199943448"/>
      <w:bookmarkStart w:id="19" w:name="_Toc202345192"/>
      <w:r>
        <w:t xml:space="preserve">Zdroj č. </w:t>
      </w:r>
      <w:r w:rsidR="000A49BC">
        <w:fldChar w:fldCharType="begin"/>
      </w:r>
      <w:r w:rsidR="000A49BC">
        <w:instrText xml:space="preserve"> SEQ Zdroj_č. \* ARABIC </w:instrText>
      </w:r>
      <w:r w:rsidR="000A49BC">
        <w:fldChar w:fldCharType="separate"/>
      </w:r>
      <w:r w:rsidR="00D678BC">
        <w:rPr>
          <w:noProof/>
        </w:rPr>
        <w:t>3</w:t>
      </w:r>
      <w:r w:rsidR="000A49BC">
        <w:rPr>
          <w:noProof/>
        </w:rPr>
        <w:fldChar w:fldCharType="end"/>
      </w:r>
      <w:r>
        <w:t xml:space="preserve"> internet</w:t>
      </w:r>
      <w:bookmarkEnd w:id="16"/>
      <w:bookmarkEnd w:id="17"/>
    </w:p>
    <w:p w14:paraId="1831CA69" w14:textId="77777777" w:rsidR="00DF492E" w:rsidRPr="00DF492E" w:rsidRDefault="00DF492E" w:rsidP="00DF492E"/>
    <w:p w14:paraId="2B3167B4" w14:textId="6AA922D2" w:rsidR="00DF492E" w:rsidRPr="00DF492E" w:rsidRDefault="00DF492E" w:rsidP="00DF492E">
      <w:pPr>
        <w:pStyle w:val="Popis"/>
        <w:jc w:val="center"/>
      </w:pPr>
      <w:bookmarkStart w:id="20" w:name="_Toc202346927"/>
      <w:r>
        <w:lastRenderedPageBreak/>
        <w:t xml:space="preserve">Obrázok č. </w:t>
      </w:r>
      <w:r w:rsidR="000A49BC">
        <w:fldChar w:fldCharType="begin"/>
      </w:r>
      <w:r w:rsidR="000A49BC">
        <w:instrText xml:space="preserve"> SEQ Obrázok_č. \* ARABIC </w:instrText>
      </w:r>
      <w:r w:rsidR="000A49BC">
        <w:fldChar w:fldCharType="separate"/>
      </w:r>
      <w:r w:rsidR="00D678BC">
        <w:rPr>
          <w:noProof/>
        </w:rPr>
        <w:t>5</w:t>
      </w:r>
      <w:r w:rsidR="000A49BC">
        <w:rPr>
          <w:noProof/>
        </w:rPr>
        <w:fldChar w:fldCharType="end"/>
      </w:r>
      <w:r>
        <w:t xml:space="preserve"> </w:t>
      </w:r>
      <w:r w:rsidRPr="00D56061">
        <w:t>Situácia obce Lukačovce</w:t>
      </w:r>
      <w:bookmarkEnd w:id="20"/>
    </w:p>
    <w:bookmarkEnd w:id="18"/>
    <w:bookmarkEnd w:id="19"/>
    <w:p w14:paraId="56C7FC7B" w14:textId="77777777" w:rsidR="00FD0E7F" w:rsidRPr="006056C9" w:rsidRDefault="00FD0E7F" w:rsidP="008A356B">
      <w:pPr>
        <w:spacing w:line="360" w:lineRule="auto"/>
        <w:jc w:val="center"/>
        <w:rPr>
          <w:rFonts w:ascii="Times New Roman" w:hAnsi="Times New Roman" w:cs="Times New Roman"/>
          <w:color w:val="FF0000"/>
        </w:rPr>
      </w:pPr>
      <w:r w:rsidRPr="006056C9">
        <w:rPr>
          <w:rFonts w:ascii="Times New Roman" w:hAnsi="Times New Roman" w:cs="Times New Roman"/>
          <w:noProof/>
          <w:color w:val="FF0000"/>
          <w:lang w:eastAsia="sk-SK"/>
        </w:rPr>
        <w:drawing>
          <wp:inline distT="0" distB="0" distL="0" distR="0" wp14:anchorId="7A2A2E34" wp14:editId="3F3B873D">
            <wp:extent cx="2867025" cy="4125331"/>
            <wp:effectExtent l="0" t="0" r="0" b="8890"/>
            <wp:docPr id="40" name="Obrázok 40" descr="\\DELL-PC-MICHAL\E Tiburon DISC\DISK TIBURON\Klára Pľutová\PHSR\Lukačovc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LL-PC-MICHAL\E Tiburon DISC\DISK TIBURON\Klára Pľutová\PHSR\Lukačovce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3062" cy="4134018"/>
                    </a:xfrm>
                    <a:prstGeom prst="rect">
                      <a:avLst/>
                    </a:prstGeom>
                    <a:noFill/>
                    <a:ln>
                      <a:noFill/>
                    </a:ln>
                  </pic:spPr>
                </pic:pic>
              </a:graphicData>
            </a:graphic>
          </wp:inline>
        </w:drawing>
      </w:r>
    </w:p>
    <w:p w14:paraId="2B1D35B1" w14:textId="564DE550" w:rsidR="00DF492E" w:rsidRDefault="00DF492E" w:rsidP="00DF492E">
      <w:pPr>
        <w:pStyle w:val="Popis"/>
        <w:jc w:val="center"/>
      </w:pPr>
      <w:bookmarkStart w:id="21" w:name="_Toc202345429"/>
      <w:bookmarkStart w:id="22" w:name="_Toc202346931"/>
      <w:r>
        <w:t xml:space="preserve">Zdroj č. </w:t>
      </w:r>
      <w:r w:rsidR="000A49BC">
        <w:fldChar w:fldCharType="begin"/>
      </w:r>
      <w:r w:rsidR="000A49BC">
        <w:instrText xml:space="preserve"> SEQ Zdroj_č. \* ARABIC </w:instrText>
      </w:r>
      <w:r w:rsidR="000A49BC">
        <w:fldChar w:fldCharType="separate"/>
      </w:r>
      <w:r w:rsidR="00D678BC">
        <w:rPr>
          <w:noProof/>
        </w:rPr>
        <w:t>4</w:t>
      </w:r>
      <w:r w:rsidR="000A49BC">
        <w:rPr>
          <w:noProof/>
        </w:rPr>
        <w:fldChar w:fldCharType="end"/>
      </w:r>
      <w:r>
        <w:t xml:space="preserve"> </w:t>
      </w:r>
      <w:r w:rsidRPr="00262748">
        <w:t>google.sk/</w:t>
      </w:r>
      <w:proofErr w:type="spellStart"/>
      <w:r w:rsidRPr="00262748">
        <w:t>maps</w:t>
      </w:r>
      <w:bookmarkEnd w:id="21"/>
      <w:bookmarkEnd w:id="22"/>
      <w:proofErr w:type="spellEnd"/>
    </w:p>
    <w:p w14:paraId="0B28DD72" w14:textId="1A375EE5" w:rsidR="002B783C" w:rsidRPr="006056C9" w:rsidRDefault="00A73341" w:rsidP="002B783C">
      <w:pPr>
        <w:spacing w:before="100" w:beforeAutospacing="1" w:after="100" w:afterAutospacing="1" w:line="360" w:lineRule="auto"/>
        <w:ind w:firstLine="708"/>
        <w:jc w:val="both"/>
        <w:rPr>
          <w:rFonts w:ascii="Times New Roman" w:hAnsi="Times New Roman" w:cs="Times New Roman"/>
          <w:iCs/>
          <w:sz w:val="24"/>
          <w:szCs w:val="18"/>
        </w:rPr>
      </w:pPr>
      <w:r w:rsidRPr="006056C9">
        <w:rPr>
          <w:rFonts w:ascii="Times New Roman" w:hAnsi="Times New Roman" w:cs="Times New Roman"/>
          <w:iCs/>
          <w:sz w:val="24"/>
          <w:szCs w:val="18"/>
        </w:rPr>
        <w:t xml:space="preserve">Územie obce je súčasťou flyšového pásma, ktoré je charakteristické striedaním vrstiev pieskovcov, </w:t>
      </w:r>
      <w:proofErr w:type="spellStart"/>
      <w:r w:rsidRPr="006056C9">
        <w:rPr>
          <w:rFonts w:ascii="Times New Roman" w:hAnsi="Times New Roman" w:cs="Times New Roman"/>
          <w:iCs/>
          <w:sz w:val="24"/>
          <w:szCs w:val="18"/>
        </w:rPr>
        <w:t>ílovcov</w:t>
      </w:r>
      <w:proofErr w:type="spellEnd"/>
      <w:r w:rsidRPr="006056C9">
        <w:rPr>
          <w:rFonts w:ascii="Times New Roman" w:hAnsi="Times New Roman" w:cs="Times New Roman"/>
          <w:iCs/>
          <w:sz w:val="24"/>
          <w:szCs w:val="18"/>
        </w:rPr>
        <w:t xml:space="preserve"> a </w:t>
      </w:r>
      <w:proofErr w:type="spellStart"/>
      <w:r w:rsidRPr="006056C9">
        <w:rPr>
          <w:rFonts w:ascii="Times New Roman" w:hAnsi="Times New Roman" w:cs="Times New Roman"/>
          <w:iCs/>
          <w:sz w:val="24"/>
          <w:szCs w:val="18"/>
        </w:rPr>
        <w:t>slieňovcov</w:t>
      </w:r>
      <w:proofErr w:type="spellEnd"/>
      <w:r w:rsidRPr="006056C9">
        <w:rPr>
          <w:rFonts w:ascii="Times New Roman" w:hAnsi="Times New Roman" w:cs="Times New Roman"/>
          <w:iCs/>
          <w:sz w:val="24"/>
          <w:szCs w:val="18"/>
        </w:rPr>
        <w:t xml:space="preserve"> z obdobia </w:t>
      </w:r>
      <w:proofErr w:type="spellStart"/>
      <w:r w:rsidRPr="006056C9">
        <w:rPr>
          <w:rFonts w:ascii="Times New Roman" w:hAnsi="Times New Roman" w:cs="Times New Roman"/>
          <w:iCs/>
          <w:sz w:val="24"/>
          <w:szCs w:val="18"/>
        </w:rPr>
        <w:t>paleogénu</w:t>
      </w:r>
      <w:proofErr w:type="spellEnd"/>
      <w:r w:rsidRPr="006056C9">
        <w:rPr>
          <w:rFonts w:ascii="Times New Roman" w:hAnsi="Times New Roman" w:cs="Times New Roman"/>
          <w:iCs/>
          <w:sz w:val="24"/>
          <w:szCs w:val="18"/>
        </w:rPr>
        <w:t>. Tieto horniny sú typické pre Ondavskú vrchovinu a ovplyvňujú stabilitu svahov a hydrologické pomery v oblasti. Striedanie priepustných a nepriepustných vrstiev môže viesť k tvorbe klzných plôch, čo zvyšuje riziko zosuvov pôdy, najmä pri intenzívnych zrážkach.</w:t>
      </w:r>
    </w:p>
    <w:p w14:paraId="7E5BD14E" w14:textId="2379A0D6" w:rsidR="002B783C" w:rsidRPr="006056C9" w:rsidRDefault="000D0F91" w:rsidP="00BB2B0C">
      <w:pPr>
        <w:spacing w:line="360" w:lineRule="auto"/>
        <w:jc w:val="both"/>
        <w:rPr>
          <w:rFonts w:ascii="Times New Roman" w:hAnsi="Times New Roman" w:cs="Times New Roman"/>
          <w:b/>
          <w:sz w:val="24"/>
          <w:szCs w:val="24"/>
        </w:rPr>
      </w:pPr>
      <w:r w:rsidRPr="006056C9">
        <w:rPr>
          <w:rFonts w:ascii="Times New Roman" w:hAnsi="Times New Roman" w:cs="Times New Roman"/>
          <w:b/>
          <w:sz w:val="24"/>
          <w:szCs w:val="24"/>
        </w:rPr>
        <w:t>Výhody lokalizácie obce</w:t>
      </w:r>
      <w:r w:rsidR="00BB2B0C" w:rsidRPr="006056C9">
        <w:rPr>
          <w:rFonts w:ascii="Times New Roman" w:hAnsi="Times New Roman" w:cs="Times New Roman"/>
          <w:b/>
          <w:sz w:val="24"/>
          <w:szCs w:val="24"/>
        </w:rPr>
        <w:t>:</w:t>
      </w:r>
    </w:p>
    <w:p w14:paraId="42AC9A67" w14:textId="77777777" w:rsidR="008C79C4" w:rsidRPr="006056C9" w:rsidRDefault="008C79C4" w:rsidP="00BB2B0C">
      <w:pPr>
        <w:spacing w:line="360" w:lineRule="auto"/>
        <w:ind w:firstLine="708"/>
        <w:jc w:val="both"/>
        <w:rPr>
          <w:rFonts w:ascii="Times New Roman" w:hAnsi="Times New Roman" w:cs="Times New Roman"/>
          <w:b/>
          <w:sz w:val="24"/>
          <w:szCs w:val="24"/>
        </w:rPr>
      </w:pPr>
      <w:r w:rsidRPr="006056C9">
        <w:rPr>
          <w:rFonts w:ascii="Times New Roman" w:eastAsia="Times New Roman" w:hAnsi="Times New Roman" w:cs="Times New Roman"/>
          <w:b/>
          <w:bCs/>
        </w:rPr>
        <w:t>1. Kultúrna a etnická rozmanitosť regiónu Zemplín</w:t>
      </w:r>
    </w:p>
    <w:p w14:paraId="72AC3975" w14:textId="77777777" w:rsidR="008C79C4" w:rsidRPr="006056C9" w:rsidRDefault="008C79C4" w:rsidP="005322FD">
      <w:pPr>
        <w:pStyle w:val="Default"/>
        <w:spacing w:line="360" w:lineRule="auto"/>
        <w:ind w:firstLine="708"/>
        <w:jc w:val="both"/>
        <w:rPr>
          <w:rFonts w:eastAsia="Times New Roman"/>
          <w:bCs/>
          <w:color w:val="auto"/>
        </w:rPr>
      </w:pPr>
      <w:r w:rsidRPr="006056C9">
        <w:rPr>
          <w:rFonts w:eastAsia="Times New Roman"/>
          <w:bCs/>
          <w:color w:val="auto"/>
        </w:rPr>
        <w:t>Obec Lukačovce je súčasťou historického a kultúrne pestrého regiónu Zemplín, ktorý je v rámci Slovenska a Európskej únie výnimočný svojou mozaikou obyvateľstva. Tradične tu spolu nažívajú rôzne národnostné menšiny (napr. rusínska, rómska či maďarská), ktoré si zachovávajú a rozvíjajú vlastné kultúrne tradície, ľudové zvyky a remeslá.</w:t>
      </w:r>
    </w:p>
    <w:p w14:paraId="542527C0" w14:textId="77777777" w:rsidR="008C79C4" w:rsidRDefault="008C79C4" w:rsidP="008C79C4">
      <w:pPr>
        <w:pStyle w:val="Default"/>
        <w:spacing w:line="360" w:lineRule="auto"/>
        <w:jc w:val="both"/>
        <w:rPr>
          <w:rFonts w:eastAsia="Times New Roman"/>
          <w:bCs/>
          <w:color w:val="auto"/>
        </w:rPr>
      </w:pPr>
      <w:r w:rsidRPr="006056C9">
        <w:rPr>
          <w:rFonts w:eastAsia="Times New Roman"/>
          <w:bCs/>
          <w:color w:val="auto"/>
        </w:rPr>
        <w:t>Táto diverzita sa odráža v regionálnej architektúre, folklóre, jazykovom dedičstve i spoločenských podujatiach.</w:t>
      </w:r>
    </w:p>
    <w:p w14:paraId="24EA49E6" w14:textId="77777777" w:rsidR="00DF492E" w:rsidRPr="006056C9" w:rsidRDefault="00DF492E" w:rsidP="008C79C4">
      <w:pPr>
        <w:pStyle w:val="Default"/>
        <w:spacing w:line="360" w:lineRule="auto"/>
        <w:jc w:val="both"/>
        <w:rPr>
          <w:rFonts w:eastAsia="Times New Roman"/>
          <w:bCs/>
          <w:color w:val="auto"/>
        </w:rPr>
      </w:pPr>
    </w:p>
    <w:p w14:paraId="3072E078" w14:textId="77777777" w:rsidR="008C79C4" w:rsidRPr="006056C9" w:rsidRDefault="008C79C4" w:rsidP="00BB2B0C">
      <w:pPr>
        <w:pStyle w:val="Default"/>
        <w:spacing w:line="360" w:lineRule="auto"/>
        <w:ind w:firstLine="708"/>
        <w:jc w:val="both"/>
        <w:rPr>
          <w:rFonts w:eastAsia="Times New Roman"/>
          <w:b/>
          <w:bCs/>
          <w:color w:val="auto"/>
        </w:rPr>
      </w:pPr>
      <w:r w:rsidRPr="006056C9">
        <w:rPr>
          <w:rFonts w:eastAsia="Times New Roman"/>
          <w:b/>
          <w:bCs/>
          <w:color w:val="auto"/>
        </w:rPr>
        <w:lastRenderedPageBreak/>
        <w:t>2. Bohaté historické a architektonické dedičstvo</w:t>
      </w:r>
    </w:p>
    <w:p w14:paraId="421A2EC4" w14:textId="77777777" w:rsidR="008C79C4" w:rsidRPr="006056C9" w:rsidRDefault="008C79C4" w:rsidP="005322FD">
      <w:pPr>
        <w:pStyle w:val="Default"/>
        <w:spacing w:line="360" w:lineRule="auto"/>
        <w:ind w:firstLine="708"/>
        <w:jc w:val="both"/>
        <w:rPr>
          <w:rFonts w:eastAsia="Times New Roman"/>
          <w:bCs/>
          <w:color w:val="auto"/>
        </w:rPr>
      </w:pPr>
      <w:r w:rsidRPr="006056C9">
        <w:rPr>
          <w:rFonts w:eastAsia="Times New Roman"/>
          <w:bCs/>
          <w:color w:val="auto"/>
        </w:rPr>
        <w:t xml:space="preserve">Zemplín je domovom mnohých hodnotných sakrálnych a svetských pamiatok – kostolov, drevených </w:t>
      </w:r>
      <w:proofErr w:type="spellStart"/>
      <w:r w:rsidRPr="006056C9">
        <w:rPr>
          <w:rFonts w:eastAsia="Times New Roman"/>
          <w:bCs/>
          <w:color w:val="auto"/>
        </w:rPr>
        <w:t>cerkví</w:t>
      </w:r>
      <w:proofErr w:type="spellEnd"/>
      <w:r w:rsidRPr="006056C9">
        <w:rPr>
          <w:rFonts w:eastAsia="Times New Roman"/>
          <w:bCs/>
          <w:color w:val="auto"/>
        </w:rPr>
        <w:t>, kúrií, kaštieľov a pamätných domov, ktoré tvoria dôležitý prvok kultúrnej identity regiónu. Obec profituje z blízkosti týchto historických objektov a má potenciál rozvíjať vidiecky cestovný ruch.</w:t>
      </w:r>
    </w:p>
    <w:p w14:paraId="0180E083" w14:textId="77777777" w:rsidR="008C79C4" w:rsidRPr="006056C9" w:rsidRDefault="008C79C4" w:rsidP="005322FD">
      <w:pPr>
        <w:pStyle w:val="Default"/>
        <w:spacing w:line="360" w:lineRule="auto"/>
        <w:ind w:firstLine="708"/>
        <w:jc w:val="both"/>
        <w:rPr>
          <w:rFonts w:eastAsia="Times New Roman"/>
          <w:b/>
          <w:bCs/>
          <w:color w:val="auto"/>
        </w:rPr>
      </w:pPr>
      <w:r w:rsidRPr="006056C9">
        <w:rPr>
          <w:rFonts w:eastAsia="Times New Roman"/>
          <w:b/>
          <w:bCs/>
          <w:color w:val="auto"/>
        </w:rPr>
        <w:t>3. Kvalita životného prostredia a prírodný potenciál</w:t>
      </w:r>
    </w:p>
    <w:p w14:paraId="4831A3C2" w14:textId="77777777" w:rsidR="008C79C4" w:rsidRPr="006056C9" w:rsidRDefault="008C79C4" w:rsidP="005322FD">
      <w:pPr>
        <w:pStyle w:val="Default"/>
        <w:spacing w:line="360" w:lineRule="auto"/>
        <w:ind w:firstLine="708"/>
        <w:jc w:val="both"/>
        <w:rPr>
          <w:rFonts w:eastAsia="Times New Roman"/>
          <w:bCs/>
          <w:color w:val="auto"/>
        </w:rPr>
      </w:pPr>
      <w:r w:rsidRPr="006056C9">
        <w:rPr>
          <w:rFonts w:eastAsia="Times New Roman"/>
          <w:bCs/>
          <w:color w:val="auto"/>
        </w:rPr>
        <w:t>Územie obce i širšieho regiónu je prevažne pokryté zeleňou, poľnohospodárskymi plochami a lesmi. V blízkosti sa nachádza vodná nádrž Domaša, ktorá ponúka rekreačné využitie.</w:t>
      </w:r>
    </w:p>
    <w:p w14:paraId="33641CB9" w14:textId="77777777" w:rsidR="008C79C4" w:rsidRPr="006056C9" w:rsidRDefault="008C79C4" w:rsidP="008C79C4">
      <w:pPr>
        <w:pStyle w:val="Default"/>
        <w:spacing w:line="360" w:lineRule="auto"/>
        <w:jc w:val="both"/>
        <w:rPr>
          <w:rFonts w:eastAsia="Times New Roman"/>
          <w:bCs/>
          <w:color w:val="auto"/>
        </w:rPr>
      </w:pPr>
      <w:r w:rsidRPr="006056C9">
        <w:rPr>
          <w:rFonts w:eastAsia="Times New Roman"/>
          <w:bCs/>
          <w:color w:val="auto"/>
        </w:rPr>
        <w:t>Okolie sa vyznačuje čistým ovzduším, zachovalou krajinou, bohatstvom fauny a flóry, ako aj zásobami pitnej vody. Klimatické podmienky sú priaznivé pre rozvoj letného i zimného turizmu, ako aj agroturistiky a ekologického hospodárenia.</w:t>
      </w:r>
    </w:p>
    <w:p w14:paraId="22AEC2F2" w14:textId="77777777" w:rsidR="008C79C4" w:rsidRPr="006056C9" w:rsidRDefault="008C79C4" w:rsidP="005322FD">
      <w:pPr>
        <w:pStyle w:val="Default"/>
        <w:spacing w:line="360" w:lineRule="auto"/>
        <w:ind w:firstLine="708"/>
        <w:jc w:val="both"/>
        <w:rPr>
          <w:rFonts w:eastAsia="Times New Roman"/>
          <w:b/>
          <w:bCs/>
          <w:color w:val="auto"/>
        </w:rPr>
      </w:pPr>
      <w:r w:rsidRPr="006056C9">
        <w:rPr>
          <w:rFonts w:eastAsia="Times New Roman"/>
          <w:b/>
          <w:bCs/>
          <w:color w:val="auto"/>
        </w:rPr>
        <w:t>4. Strategická poloha pre rozvoj vidieka a cezhraničnú spoluprácu</w:t>
      </w:r>
    </w:p>
    <w:p w14:paraId="25797A4F" w14:textId="77777777" w:rsidR="008C79C4" w:rsidRPr="006056C9" w:rsidRDefault="008C79C4" w:rsidP="005322FD">
      <w:pPr>
        <w:pStyle w:val="Default"/>
        <w:spacing w:line="360" w:lineRule="auto"/>
        <w:ind w:firstLine="708"/>
        <w:jc w:val="both"/>
        <w:rPr>
          <w:rFonts w:eastAsia="Times New Roman"/>
          <w:bCs/>
          <w:color w:val="auto"/>
        </w:rPr>
      </w:pPr>
      <w:r w:rsidRPr="006056C9">
        <w:rPr>
          <w:rFonts w:eastAsia="Times New Roman"/>
          <w:bCs/>
          <w:color w:val="auto"/>
        </w:rPr>
        <w:t>Obec Lukačovce sa nachádza v regióne s potenciálom na prepojenie rôznych foriem cezhraničnej spolupráce, predovšetkým v oblasti kultúry, vzdelávania, športu, cestovného ruchu a rozvoja infraštruktúry.</w:t>
      </w:r>
    </w:p>
    <w:p w14:paraId="4055EB9C" w14:textId="77777777" w:rsidR="008C79C4" w:rsidRPr="006056C9" w:rsidRDefault="008C79C4" w:rsidP="008C79C4">
      <w:pPr>
        <w:pStyle w:val="Default"/>
        <w:spacing w:line="360" w:lineRule="auto"/>
        <w:jc w:val="both"/>
        <w:rPr>
          <w:rFonts w:eastAsia="Times New Roman"/>
          <w:bCs/>
          <w:color w:val="auto"/>
        </w:rPr>
      </w:pPr>
      <w:r w:rsidRPr="006056C9">
        <w:rPr>
          <w:rFonts w:eastAsia="Times New Roman"/>
          <w:bCs/>
          <w:color w:val="auto"/>
        </w:rPr>
        <w:t>Jej poloha umožňuje vytváranie spoločných projektov v rámci programov EÚ, čo otvára možnosti pre udržateľný rozvoj a zvyšovanie kvality života vidieckeho obyvateľstva.</w:t>
      </w:r>
    </w:p>
    <w:p w14:paraId="3B3CA161" w14:textId="77777777" w:rsidR="008C79C4" w:rsidRPr="006056C9" w:rsidRDefault="008C79C4" w:rsidP="008C79C4">
      <w:pPr>
        <w:pStyle w:val="Default"/>
        <w:spacing w:line="360" w:lineRule="auto"/>
        <w:jc w:val="both"/>
        <w:rPr>
          <w:rFonts w:eastAsia="Times New Roman"/>
          <w:b/>
          <w:bCs/>
          <w:color w:val="auto"/>
        </w:rPr>
      </w:pPr>
    </w:p>
    <w:p w14:paraId="2007DAAF" w14:textId="77777777" w:rsidR="008C79C4" w:rsidRPr="006056C9" w:rsidRDefault="008C79C4" w:rsidP="008C79C4">
      <w:pPr>
        <w:pStyle w:val="Default"/>
        <w:spacing w:line="360" w:lineRule="auto"/>
        <w:jc w:val="both"/>
        <w:rPr>
          <w:rFonts w:eastAsia="Times New Roman"/>
          <w:b/>
          <w:bCs/>
          <w:color w:val="auto"/>
        </w:rPr>
      </w:pPr>
      <w:r w:rsidRPr="006056C9">
        <w:rPr>
          <w:rFonts w:eastAsia="Times New Roman"/>
          <w:b/>
          <w:bCs/>
          <w:color w:val="auto"/>
        </w:rPr>
        <w:t>Nevýhody územia z pohľadu polohy a lokalizácie:</w:t>
      </w:r>
    </w:p>
    <w:p w14:paraId="59F7B894" w14:textId="77777777" w:rsidR="002B783C" w:rsidRPr="006056C9" w:rsidRDefault="002B783C" w:rsidP="008C79C4">
      <w:pPr>
        <w:pStyle w:val="Default"/>
        <w:spacing w:line="360" w:lineRule="auto"/>
        <w:jc w:val="both"/>
        <w:rPr>
          <w:rFonts w:eastAsia="Times New Roman"/>
          <w:b/>
          <w:bCs/>
          <w:color w:val="auto"/>
        </w:rPr>
      </w:pPr>
    </w:p>
    <w:p w14:paraId="685D3A3F" w14:textId="77777777" w:rsidR="008C79C4" w:rsidRPr="006056C9" w:rsidRDefault="008C79C4" w:rsidP="00BB2B0C">
      <w:pPr>
        <w:pStyle w:val="Default"/>
        <w:spacing w:line="360" w:lineRule="auto"/>
        <w:ind w:firstLine="708"/>
        <w:jc w:val="both"/>
        <w:rPr>
          <w:rFonts w:eastAsia="Times New Roman"/>
          <w:b/>
          <w:bCs/>
          <w:color w:val="auto"/>
        </w:rPr>
      </w:pPr>
      <w:r w:rsidRPr="006056C9">
        <w:rPr>
          <w:rFonts w:eastAsia="Times New Roman"/>
          <w:b/>
          <w:bCs/>
          <w:color w:val="auto"/>
        </w:rPr>
        <w:t>1. Periférna poloha vo vzťahu k významným centrám</w:t>
      </w:r>
    </w:p>
    <w:p w14:paraId="5B907873" w14:textId="77777777" w:rsidR="008C79C4" w:rsidRPr="006056C9" w:rsidRDefault="008C79C4" w:rsidP="005322FD">
      <w:pPr>
        <w:pStyle w:val="Default"/>
        <w:spacing w:line="360" w:lineRule="auto"/>
        <w:ind w:firstLine="708"/>
        <w:jc w:val="both"/>
        <w:rPr>
          <w:rFonts w:eastAsia="Times New Roman"/>
          <w:bCs/>
          <w:color w:val="auto"/>
        </w:rPr>
      </w:pPr>
      <w:r w:rsidRPr="006056C9">
        <w:rPr>
          <w:rFonts w:eastAsia="Times New Roman"/>
          <w:bCs/>
          <w:color w:val="auto"/>
        </w:rPr>
        <w:t>Región, v ktorom obec leží, je značne vzdialený od hlavného mesta Bratislava (približne 490 km) a aj od krajského sídla Prešov (cca 65 km), čo môže sťažovať prístup k niektorým službám a príležitostiam.</w:t>
      </w:r>
    </w:p>
    <w:p w14:paraId="5069AD64" w14:textId="77777777" w:rsidR="008C79C4" w:rsidRPr="006056C9" w:rsidRDefault="008C79C4" w:rsidP="00BB2B0C">
      <w:pPr>
        <w:pStyle w:val="Default"/>
        <w:spacing w:line="360" w:lineRule="auto"/>
        <w:ind w:firstLine="708"/>
        <w:jc w:val="both"/>
        <w:rPr>
          <w:rFonts w:eastAsia="Times New Roman"/>
          <w:b/>
          <w:bCs/>
          <w:color w:val="auto"/>
        </w:rPr>
      </w:pPr>
      <w:r w:rsidRPr="006056C9">
        <w:rPr>
          <w:rFonts w:eastAsia="Times New Roman"/>
          <w:b/>
          <w:bCs/>
          <w:color w:val="auto"/>
        </w:rPr>
        <w:t>2. Nedostatočne</w:t>
      </w:r>
      <w:r w:rsidRPr="006056C9">
        <w:rPr>
          <w:rFonts w:eastAsia="Times New Roman"/>
          <w:bCs/>
          <w:color w:val="auto"/>
        </w:rPr>
        <w:t xml:space="preserve"> </w:t>
      </w:r>
      <w:r w:rsidRPr="006056C9">
        <w:rPr>
          <w:rFonts w:eastAsia="Times New Roman"/>
          <w:b/>
          <w:bCs/>
          <w:color w:val="auto"/>
        </w:rPr>
        <w:t>rozvinutá dopravná infraštruktúra</w:t>
      </w:r>
    </w:p>
    <w:p w14:paraId="012DB876" w14:textId="77777777" w:rsidR="00A73341" w:rsidRPr="006056C9" w:rsidRDefault="008C79C4" w:rsidP="00A73341">
      <w:pPr>
        <w:pStyle w:val="Default"/>
        <w:spacing w:line="360" w:lineRule="auto"/>
        <w:ind w:firstLine="708"/>
        <w:jc w:val="both"/>
        <w:rPr>
          <w:rFonts w:eastAsia="Times New Roman"/>
          <w:bCs/>
          <w:color w:val="auto"/>
        </w:rPr>
      </w:pPr>
      <w:r w:rsidRPr="006056C9">
        <w:rPr>
          <w:rFonts w:eastAsia="Times New Roman"/>
          <w:bCs/>
          <w:color w:val="auto"/>
        </w:rPr>
        <w:t>Jedným z hlavných problémov regiónu je chýbajúce kvalitné dopravné prepojenie. Stav cestnej siete I., II. a III. triedy je často nevyhovujúci, čo negatívne ovplyvňuje mobilitu obyvateľov, podnikateľské prostredie i dostupnosť služieb.</w:t>
      </w:r>
    </w:p>
    <w:p w14:paraId="520A4641" w14:textId="77777777" w:rsidR="008C79C4" w:rsidRPr="006056C9" w:rsidRDefault="008C79C4" w:rsidP="00BB2B0C">
      <w:pPr>
        <w:pStyle w:val="Default"/>
        <w:spacing w:line="360" w:lineRule="auto"/>
        <w:ind w:firstLine="708"/>
        <w:jc w:val="both"/>
        <w:rPr>
          <w:rFonts w:eastAsia="Times New Roman"/>
          <w:b/>
          <w:bCs/>
          <w:color w:val="auto"/>
        </w:rPr>
      </w:pPr>
      <w:r w:rsidRPr="006056C9">
        <w:rPr>
          <w:rFonts w:eastAsia="Times New Roman"/>
          <w:b/>
          <w:bCs/>
          <w:color w:val="auto"/>
        </w:rPr>
        <w:t>3. Sociálno-ekonomické výzvy a migrácia obyvateľstva</w:t>
      </w:r>
    </w:p>
    <w:p w14:paraId="0CAEA361" w14:textId="5499D227" w:rsidR="002B783C" w:rsidRPr="006056C9" w:rsidRDefault="008C79C4" w:rsidP="002B783C">
      <w:pPr>
        <w:pStyle w:val="Default"/>
        <w:spacing w:line="360" w:lineRule="auto"/>
        <w:ind w:firstLine="576"/>
        <w:jc w:val="both"/>
        <w:rPr>
          <w:rFonts w:eastAsia="Times New Roman"/>
          <w:bCs/>
          <w:color w:val="auto"/>
        </w:rPr>
      </w:pPr>
      <w:r w:rsidRPr="006056C9">
        <w:rPr>
          <w:rFonts w:eastAsia="Times New Roman"/>
          <w:bCs/>
          <w:color w:val="auto"/>
        </w:rPr>
        <w:t>V porovnaní s inými časťami Slovenska pretrváva v regióne Zemplín nižšia životná úroveň, čo sa prejavuje aj v trendoch vyľudňovania najmä mladších ročníkov z okrajových obcí. Obec čelí výzvam v oblasti udržania populácie, zamestnanosti a zvyšovania kvality života.</w:t>
      </w:r>
    </w:p>
    <w:p w14:paraId="64ABBF2A" w14:textId="77777777" w:rsidR="00B62665" w:rsidRPr="006056C9" w:rsidRDefault="00B62665" w:rsidP="002B783C">
      <w:pPr>
        <w:pStyle w:val="Default"/>
        <w:spacing w:line="360" w:lineRule="auto"/>
        <w:ind w:firstLine="576"/>
        <w:jc w:val="both"/>
        <w:rPr>
          <w:rFonts w:eastAsia="Times New Roman"/>
          <w:bCs/>
          <w:color w:val="auto"/>
        </w:rPr>
      </w:pPr>
    </w:p>
    <w:p w14:paraId="092A37CD" w14:textId="77777777" w:rsidR="00B62665" w:rsidRPr="006056C9" w:rsidRDefault="00796D6E" w:rsidP="00B62665">
      <w:pPr>
        <w:pStyle w:val="Normlnywebov"/>
        <w:spacing w:line="360" w:lineRule="auto"/>
        <w:ind w:firstLine="576"/>
        <w:rPr>
          <w:b/>
          <w:bCs/>
        </w:rPr>
      </w:pPr>
      <w:r w:rsidRPr="006056C9">
        <w:rPr>
          <w:b/>
          <w:bCs/>
        </w:rPr>
        <w:lastRenderedPageBreak/>
        <w:t>Klimatické aspekty regiónu</w:t>
      </w:r>
    </w:p>
    <w:p w14:paraId="7525455A" w14:textId="1EE9C4A9" w:rsidR="00BB2B0C" w:rsidRPr="006056C9" w:rsidRDefault="00BB2B0C" w:rsidP="008D13C0">
      <w:pPr>
        <w:pStyle w:val="Normlnywebov"/>
        <w:spacing w:line="360" w:lineRule="auto"/>
        <w:ind w:firstLine="576"/>
        <w:jc w:val="both"/>
        <w:rPr>
          <w:b/>
          <w:bCs/>
        </w:rPr>
      </w:pPr>
      <w:r w:rsidRPr="006056C9">
        <w:rPr>
          <w:bCs/>
        </w:rPr>
        <w:t>Územie obce Lukačovce sa nachádza v mierne teplej a mierne vlhkej klimatickej oblasti, ktorá je typická pre severovýchodné Slovensko. Priemerné teploty v zimnom období sa pohybujú okolo -4 °C, zatiaľ čo letné mesiace dosahujú priemerné hodnoty približne 17,8 °C. Ročný úhrn zrážok dosahuje približne 700 mm, pričom zrážky sú rozložené pomerne rovnomerne počas celého roka. Takéto klimatické podmienky vytvárajú priaznivé prostredie pre poľnohospodársku činnosť, ale aj pre rôzne formy voľnočasových a rekreačných aktivít, a to počas celého roka. Oblasť nie je výrazne ohrozená extrémnymi výkyvmi počasia, čo prispieva k stabilite využitia krajiny.</w:t>
      </w:r>
    </w:p>
    <w:p w14:paraId="31E27F83" w14:textId="77777777" w:rsidR="00BB2B0C" w:rsidRPr="006056C9" w:rsidRDefault="00796D6E" w:rsidP="00BB2B0C">
      <w:pPr>
        <w:pStyle w:val="Default"/>
        <w:spacing w:line="360" w:lineRule="auto"/>
        <w:ind w:firstLine="576"/>
        <w:jc w:val="both"/>
        <w:rPr>
          <w:rFonts w:eastAsia="Times New Roman"/>
          <w:b/>
          <w:bCs/>
          <w:color w:val="auto"/>
        </w:rPr>
      </w:pPr>
      <w:r w:rsidRPr="006056C9">
        <w:rPr>
          <w:rFonts w:eastAsia="Times New Roman"/>
          <w:b/>
          <w:bCs/>
          <w:color w:val="auto"/>
        </w:rPr>
        <w:t>Vodné toky a vodné zdroje</w:t>
      </w:r>
    </w:p>
    <w:p w14:paraId="59429B21" w14:textId="14CF58A1" w:rsidR="00BF2307" w:rsidRPr="006056C9" w:rsidRDefault="00BB2B0C" w:rsidP="00BB2B0C">
      <w:pPr>
        <w:pStyle w:val="Default"/>
        <w:spacing w:line="360" w:lineRule="auto"/>
        <w:ind w:firstLine="576"/>
        <w:jc w:val="both"/>
        <w:rPr>
          <w:rFonts w:eastAsia="Times New Roman"/>
          <w:bCs/>
          <w:color w:val="auto"/>
        </w:rPr>
      </w:pPr>
      <w:r w:rsidRPr="006056C9">
        <w:rPr>
          <w:rFonts w:eastAsia="Times New Roman"/>
          <w:bCs/>
          <w:color w:val="auto"/>
        </w:rPr>
        <w:t xml:space="preserve">Katastrálnym územím obce preteká vodný tok Oľka, ktorý je pravostranným prítokom rieky Ondava. Rieka má prevažne meandrujúci charakter, pričom jej prirodzené koryto nie je na viacerých úsekoch technicky upravené ani spevnené. Tento stav, v kombinácii s hustejšou pobrežnou vegetáciou, môže počas intenzívnych zrážok spôsobovať obmedzený prietok a zvýšené riziko </w:t>
      </w:r>
      <w:proofErr w:type="spellStart"/>
      <w:r w:rsidRPr="006056C9">
        <w:rPr>
          <w:rFonts w:eastAsia="Times New Roman"/>
          <w:bCs/>
          <w:color w:val="auto"/>
        </w:rPr>
        <w:t>vybreženia</w:t>
      </w:r>
      <w:proofErr w:type="spellEnd"/>
      <w:r w:rsidRPr="006056C9">
        <w:rPr>
          <w:rFonts w:eastAsia="Times New Roman"/>
          <w:bCs/>
          <w:color w:val="auto"/>
        </w:rPr>
        <w:t xml:space="preserve"> vody z koryta. Nedostatočné odvodnenie a chýbajúce protipovodňové opatrenia môžu v prípade nepriaznivých podmienok viesť k lokálnym záplavám, najmä v nízko položených oblastiach. Rieka Oľka však zároveň predstavuje významný krajinný prvok s potenciálom pre ekologické aktivity a revitalizáciu brehových zón.</w:t>
      </w:r>
    </w:p>
    <w:p w14:paraId="05320BAB" w14:textId="77777777" w:rsidR="00B62665" w:rsidRPr="006056C9" w:rsidRDefault="00B62665" w:rsidP="00BB2B0C">
      <w:pPr>
        <w:pStyle w:val="Default"/>
        <w:spacing w:line="360" w:lineRule="auto"/>
        <w:ind w:firstLine="576"/>
        <w:jc w:val="both"/>
        <w:rPr>
          <w:rFonts w:eastAsia="Times New Roman"/>
          <w:bCs/>
          <w:color w:val="auto"/>
        </w:rPr>
      </w:pPr>
    </w:p>
    <w:p w14:paraId="6B463952" w14:textId="77777777" w:rsidR="00796D6E" w:rsidRPr="006056C9" w:rsidRDefault="00796D6E" w:rsidP="00BB2B0C">
      <w:pPr>
        <w:pStyle w:val="Default"/>
        <w:spacing w:line="360" w:lineRule="auto"/>
        <w:ind w:firstLine="576"/>
        <w:jc w:val="both"/>
        <w:rPr>
          <w:rFonts w:eastAsia="Times New Roman"/>
          <w:b/>
          <w:bCs/>
          <w:color w:val="auto"/>
        </w:rPr>
      </w:pPr>
      <w:r w:rsidRPr="006056C9">
        <w:rPr>
          <w:rFonts w:eastAsia="Times New Roman"/>
          <w:b/>
          <w:bCs/>
          <w:color w:val="auto"/>
        </w:rPr>
        <w:t>Životné prostredie a prírodné podmienky obce</w:t>
      </w:r>
    </w:p>
    <w:p w14:paraId="0011F40E" w14:textId="77777777" w:rsidR="00796D6E" w:rsidRPr="006056C9" w:rsidRDefault="00796D6E" w:rsidP="00796D6E">
      <w:pPr>
        <w:pStyle w:val="Default"/>
        <w:spacing w:line="360" w:lineRule="auto"/>
        <w:ind w:firstLine="576"/>
        <w:jc w:val="both"/>
        <w:rPr>
          <w:rFonts w:eastAsia="Times New Roman"/>
          <w:bCs/>
          <w:color w:val="auto"/>
        </w:rPr>
      </w:pPr>
      <w:r w:rsidRPr="006056C9">
        <w:rPr>
          <w:rFonts w:eastAsia="Times New Roman"/>
          <w:bCs/>
          <w:color w:val="auto"/>
        </w:rPr>
        <w:t>Územie obce Lukačovce patrí podľa zákona o ochrane prírody a krajiny pod 1. stupeň ochrany, čo znamená, že na území obce nie sú významne obmedzené ľudské činnosti z hľadiska ochrany prírody. V katastri sa nenachádzajú žiadne chránené územia národného či európskeho významu (napr. národný park, chránená krajinná oblasť alebo územie Natura 2000). Napriek tomu je obec súčasťou prírodne cenného prostredia Ondavskej vrchoviny, ktoré má ekologický a krajinotvorný význam.</w:t>
      </w:r>
    </w:p>
    <w:p w14:paraId="4BCC7AE7" w14:textId="77777777" w:rsidR="00796D6E" w:rsidRPr="006056C9" w:rsidRDefault="00796D6E" w:rsidP="00796D6E">
      <w:pPr>
        <w:pStyle w:val="Default"/>
        <w:spacing w:line="360" w:lineRule="auto"/>
        <w:ind w:firstLine="576"/>
        <w:jc w:val="both"/>
        <w:rPr>
          <w:rFonts w:eastAsia="Times New Roman"/>
          <w:bCs/>
          <w:color w:val="auto"/>
        </w:rPr>
      </w:pPr>
      <w:r w:rsidRPr="006056C9">
        <w:rPr>
          <w:rFonts w:eastAsia="Times New Roman"/>
          <w:bCs/>
          <w:color w:val="auto"/>
        </w:rPr>
        <w:t xml:space="preserve">Obec aktuálne neregistruje žiadne závažné environmentálne záťaže – neexistujú tu nelegálne skládky komunálneho alebo priemyselného odpadu a neboli identifikované lokality s kontaminovanou pôdou alebo podzemnou vodou. V oblasti odpadového hospodárstva obec zabezpečuje triedený zber komunálneho odpadu, no chýba infraštruktúra pre zber biologicky rozložiteľného odpadu a nie je vybudovaná verejná kanalizačná sieť na odvádzanie a čistenie odpadových vôd. Väčšina domácností využíva žumpy alebo domáce čistiarne odpadových vôd, </w:t>
      </w:r>
      <w:r w:rsidRPr="006056C9">
        <w:rPr>
          <w:rFonts w:eastAsia="Times New Roman"/>
          <w:bCs/>
          <w:color w:val="auto"/>
        </w:rPr>
        <w:lastRenderedPageBreak/>
        <w:t>čo pri nevhodnom zaobchádzaní môže predstavovať potenciálne riziko pre kvalitu pôdy a podzemných vôd.</w:t>
      </w:r>
    </w:p>
    <w:p w14:paraId="7E93C423" w14:textId="77777777" w:rsidR="00796D6E" w:rsidRPr="006056C9" w:rsidRDefault="00796D6E" w:rsidP="00796D6E">
      <w:pPr>
        <w:pStyle w:val="Default"/>
        <w:spacing w:line="360" w:lineRule="auto"/>
        <w:ind w:firstLine="576"/>
        <w:jc w:val="both"/>
        <w:rPr>
          <w:rFonts w:eastAsia="Times New Roman"/>
          <w:bCs/>
          <w:color w:val="auto"/>
        </w:rPr>
      </w:pPr>
      <w:r w:rsidRPr="006056C9">
        <w:rPr>
          <w:rFonts w:eastAsia="Times New Roman"/>
          <w:bCs/>
          <w:color w:val="auto"/>
        </w:rPr>
        <w:t>Vodný tok Oľka, ktorý preteká územím obce, má prirodzený charakter s nevyregulovaným korytom. Tento stav, spolu s hustou brehovou vegetáciou, môže v prípade prívalových dažďov viesť k zhoršenému odtoku vody a k riziku lokálnych záplav. Zároveň je územie charakteristické svojím flyšovým geologickým podložím, ktoré zvyšuje náchylnosť na pôdne zosuvy a úplazy, najmä v prípadoch nadmerných zrážok alebo stavebných zásahov do svahu. Preto by bolo vhodné v budúcnosti zabezpečiť geotechnický prieskum rizikových lokalít a jeho výstupy zohľadniť pri územnom plánovaní a povoľovacích procesoch.</w:t>
      </w:r>
    </w:p>
    <w:p w14:paraId="05D8607D" w14:textId="77777777" w:rsidR="00796D6E" w:rsidRPr="006056C9" w:rsidRDefault="00796D6E" w:rsidP="00796D6E">
      <w:pPr>
        <w:pStyle w:val="Default"/>
        <w:spacing w:line="360" w:lineRule="auto"/>
        <w:ind w:firstLine="576"/>
        <w:jc w:val="both"/>
        <w:rPr>
          <w:rFonts w:eastAsia="Times New Roman"/>
          <w:bCs/>
          <w:color w:val="auto"/>
        </w:rPr>
      </w:pPr>
      <w:r w:rsidRPr="006056C9">
        <w:rPr>
          <w:rFonts w:eastAsia="Times New Roman"/>
          <w:bCs/>
          <w:color w:val="auto"/>
        </w:rPr>
        <w:t xml:space="preserve">Dňa 9. októbra 2023 zasiahlo územie obce zemetrasenie o sile 4,9 </w:t>
      </w:r>
      <w:proofErr w:type="spellStart"/>
      <w:r w:rsidRPr="006056C9">
        <w:rPr>
          <w:rFonts w:eastAsia="Times New Roman"/>
          <w:bCs/>
          <w:color w:val="auto"/>
        </w:rPr>
        <w:t>magnitúdy</w:t>
      </w:r>
      <w:proofErr w:type="spellEnd"/>
      <w:r w:rsidRPr="006056C9">
        <w:rPr>
          <w:rFonts w:eastAsia="Times New Roman"/>
          <w:bCs/>
          <w:color w:val="auto"/>
        </w:rPr>
        <w:t xml:space="preserve"> Richterovej stupnice, ktorého epicentrum sa nachádzalo v blízkej obci Ďapalovce. Táto udalosť potvrdila seizmickú aktivitu regiónu a poukazuje na potrebu venovať väčšiu pozornosť prírodným hrozbám pri návrhoch nových investičných zámerov, najmä čo sa týka statickej bezpečnosti stavieb a ochrany obyvateľstva.</w:t>
      </w:r>
    </w:p>
    <w:p w14:paraId="58FA52EE" w14:textId="77777777" w:rsidR="00185F5C" w:rsidRPr="006056C9" w:rsidRDefault="00185F5C" w:rsidP="008A356B">
      <w:pPr>
        <w:pStyle w:val="Nadpis2"/>
        <w:spacing w:line="360" w:lineRule="auto"/>
        <w:rPr>
          <w:rFonts w:ascii="Times New Roman" w:hAnsi="Times New Roman" w:cs="Times New Roman"/>
          <w:color w:val="auto"/>
        </w:rPr>
      </w:pPr>
      <w:bookmarkStart w:id="23" w:name="_Toc202356101"/>
      <w:r w:rsidRPr="006056C9">
        <w:rPr>
          <w:rFonts w:ascii="Times New Roman" w:hAnsi="Times New Roman" w:cs="Times New Roman"/>
          <w:color w:val="auto"/>
        </w:rPr>
        <w:t>História a kultúrne dedičstvo</w:t>
      </w:r>
      <w:bookmarkEnd w:id="23"/>
    </w:p>
    <w:p w14:paraId="164C6528" w14:textId="77777777" w:rsidR="00185F5C" w:rsidRPr="006056C9" w:rsidRDefault="00185F5C" w:rsidP="008A356B">
      <w:pPr>
        <w:tabs>
          <w:tab w:val="left" w:pos="6936"/>
        </w:tabs>
        <w:spacing w:line="360" w:lineRule="auto"/>
        <w:jc w:val="both"/>
        <w:rPr>
          <w:rFonts w:ascii="Times New Roman" w:hAnsi="Times New Roman" w:cs="Times New Roman"/>
          <w:color w:val="FF0000"/>
          <w:sz w:val="24"/>
          <w:szCs w:val="24"/>
        </w:rPr>
      </w:pPr>
    </w:p>
    <w:p w14:paraId="40278801" w14:textId="77777777" w:rsidR="002B783C" w:rsidRPr="006056C9" w:rsidRDefault="002B783C" w:rsidP="002B783C">
      <w:pPr>
        <w:spacing w:line="360" w:lineRule="auto"/>
        <w:ind w:firstLine="576"/>
        <w:jc w:val="both"/>
        <w:rPr>
          <w:rFonts w:ascii="Times New Roman" w:eastAsia="Times New Roman" w:hAnsi="Times New Roman" w:cs="Times New Roman"/>
          <w:sz w:val="24"/>
          <w:szCs w:val="24"/>
        </w:rPr>
      </w:pPr>
      <w:r w:rsidRPr="006056C9">
        <w:rPr>
          <w:rFonts w:ascii="Times New Roman" w:eastAsia="Times New Roman" w:hAnsi="Times New Roman" w:cs="Times New Roman"/>
          <w:sz w:val="24"/>
          <w:szCs w:val="24"/>
        </w:rPr>
        <w:t xml:space="preserve">Prvé písomné zmienky o obci Lukačovce siahajú do roku 1543, keď sa v historických dokumentoch objavuje pod názvom Luka alebo </w:t>
      </w:r>
      <w:proofErr w:type="spellStart"/>
      <w:r w:rsidRPr="006056C9">
        <w:rPr>
          <w:rFonts w:ascii="Times New Roman" w:eastAsia="Times New Roman" w:hAnsi="Times New Roman" w:cs="Times New Roman"/>
          <w:sz w:val="24"/>
          <w:szCs w:val="24"/>
        </w:rPr>
        <w:t>Lukachoc</w:t>
      </w:r>
      <w:proofErr w:type="spellEnd"/>
      <w:r w:rsidRPr="006056C9">
        <w:rPr>
          <w:rFonts w:ascii="Times New Roman" w:eastAsia="Times New Roman" w:hAnsi="Times New Roman" w:cs="Times New Roman"/>
          <w:sz w:val="24"/>
          <w:szCs w:val="24"/>
        </w:rPr>
        <w:t xml:space="preserve">. Počas nasledujúcich storočí sa názov obce vyvíjal a menil – známe sú podoby ako </w:t>
      </w:r>
      <w:proofErr w:type="spellStart"/>
      <w:r w:rsidRPr="006056C9">
        <w:rPr>
          <w:rFonts w:ascii="Times New Roman" w:eastAsia="Times New Roman" w:hAnsi="Times New Roman" w:cs="Times New Roman"/>
          <w:sz w:val="24"/>
          <w:szCs w:val="24"/>
        </w:rPr>
        <w:t>Lukacžocz</w:t>
      </w:r>
      <w:proofErr w:type="spellEnd"/>
      <w:r w:rsidRPr="006056C9">
        <w:rPr>
          <w:rFonts w:ascii="Times New Roman" w:eastAsia="Times New Roman" w:hAnsi="Times New Roman" w:cs="Times New Roman"/>
          <w:sz w:val="24"/>
          <w:szCs w:val="24"/>
        </w:rPr>
        <w:t xml:space="preserve"> (1773), </w:t>
      </w:r>
      <w:proofErr w:type="spellStart"/>
      <w:r w:rsidRPr="006056C9">
        <w:rPr>
          <w:rFonts w:ascii="Times New Roman" w:eastAsia="Times New Roman" w:hAnsi="Times New Roman" w:cs="Times New Roman"/>
          <w:sz w:val="24"/>
          <w:szCs w:val="24"/>
        </w:rPr>
        <w:t>Lukáčowce</w:t>
      </w:r>
      <w:proofErr w:type="spellEnd"/>
      <w:r w:rsidRPr="006056C9">
        <w:rPr>
          <w:rFonts w:ascii="Times New Roman" w:eastAsia="Times New Roman" w:hAnsi="Times New Roman" w:cs="Times New Roman"/>
          <w:sz w:val="24"/>
          <w:szCs w:val="24"/>
        </w:rPr>
        <w:t xml:space="preserve"> (1808), </w:t>
      </w:r>
      <w:proofErr w:type="spellStart"/>
      <w:r w:rsidRPr="006056C9">
        <w:rPr>
          <w:rFonts w:ascii="Times New Roman" w:eastAsia="Times New Roman" w:hAnsi="Times New Roman" w:cs="Times New Roman"/>
          <w:sz w:val="24"/>
          <w:szCs w:val="24"/>
        </w:rPr>
        <w:t>Lukassócz</w:t>
      </w:r>
      <w:proofErr w:type="spellEnd"/>
      <w:r w:rsidRPr="006056C9">
        <w:rPr>
          <w:rFonts w:ascii="Times New Roman" w:eastAsia="Times New Roman" w:hAnsi="Times New Roman" w:cs="Times New Roman"/>
          <w:sz w:val="24"/>
          <w:szCs w:val="24"/>
        </w:rPr>
        <w:t xml:space="preserve"> (1813), až napokon po roku 1920 dostala dnešné pomenovanie – Lukačovce. V starších maďarských záznamoch je obec uvádzaná ako </w:t>
      </w:r>
      <w:proofErr w:type="spellStart"/>
      <w:r w:rsidRPr="006056C9">
        <w:rPr>
          <w:rFonts w:ascii="Times New Roman" w:eastAsia="Times New Roman" w:hAnsi="Times New Roman" w:cs="Times New Roman"/>
          <w:sz w:val="24"/>
          <w:szCs w:val="24"/>
        </w:rPr>
        <w:t>Lukasóc</w:t>
      </w:r>
      <w:proofErr w:type="spellEnd"/>
      <w:r w:rsidRPr="006056C9">
        <w:rPr>
          <w:rFonts w:ascii="Times New Roman" w:eastAsia="Times New Roman" w:hAnsi="Times New Roman" w:cs="Times New Roman"/>
          <w:sz w:val="24"/>
          <w:szCs w:val="24"/>
        </w:rPr>
        <w:t xml:space="preserve"> či </w:t>
      </w:r>
      <w:proofErr w:type="spellStart"/>
      <w:r w:rsidRPr="006056C9">
        <w:rPr>
          <w:rFonts w:ascii="Times New Roman" w:eastAsia="Times New Roman" w:hAnsi="Times New Roman" w:cs="Times New Roman"/>
          <w:sz w:val="24"/>
          <w:szCs w:val="24"/>
        </w:rPr>
        <w:t>Lukácsi</w:t>
      </w:r>
      <w:proofErr w:type="spellEnd"/>
      <w:r w:rsidRPr="006056C9">
        <w:rPr>
          <w:rFonts w:ascii="Times New Roman" w:eastAsia="Times New Roman" w:hAnsi="Times New Roman" w:cs="Times New Roman"/>
          <w:sz w:val="24"/>
          <w:szCs w:val="24"/>
        </w:rPr>
        <w:t xml:space="preserve">. Od svojho vzniku bola Lukačovce súčasťou panstva Humenné, ktoré spravovali významné šľachtické rody. V 17. a 18. storočí patrila obec </w:t>
      </w:r>
      <w:proofErr w:type="spellStart"/>
      <w:r w:rsidRPr="006056C9">
        <w:rPr>
          <w:rFonts w:ascii="Times New Roman" w:eastAsia="Times New Roman" w:hAnsi="Times New Roman" w:cs="Times New Roman"/>
          <w:sz w:val="24"/>
          <w:szCs w:val="24"/>
        </w:rPr>
        <w:t>Csákyovcom</w:t>
      </w:r>
      <w:proofErr w:type="spellEnd"/>
      <w:r w:rsidRPr="006056C9">
        <w:rPr>
          <w:rFonts w:ascii="Times New Roman" w:eastAsia="Times New Roman" w:hAnsi="Times New Roman" w:cs="Times New Roman"/>
          <w:sz w:val="24"/>
          <w:szCs w:val="24"/>
        </w:rPr>
        <w:t xml:space="preserve">, zatiaľ čo v 19. storočí ju vlastnili </w:t>
      </w:r>
      <w:proofErr w:type="spellStart"/>
      <w:r w:rsidRPr="006056C9">
        <w:rPr>
          <w:rFonts w:ascii="Times New Roman" w:eastAsia="Times New Roman" w:hAnsi="Times New Roman" w:cs="Times New Roman"/>
          <w:sz w:val="24"/>
          <w:szCs w:val="24"/>
        </w:rPr>
        <w:t>Okolicsányiovci</w:t>
      </w:r>
      <w:proofErr w:type="spellEnd"/>
      <w:r w:rsidRPr="006056C9">
        <w:rPr>
          <w:rFonts w:ascii="Times New Roman" w:eastAsia="Times New Roman" w:hAnsi="Times New Roman" w:cs="Times New Roman"/>
          <w:sz w:val="24"/>
          <w:szCs w:val="24"/>
        </w:rPr>
        <w:t xml:space="preserve"> a </w:t>
      </w:r>
      <w:proofErr w:type="spellStart"/>
      <w:r w:rsidRPr="006056C9">
        <w:rPr>
          <w:rFonts w:ascii="Times New Roman" w:eastAsia="Times New Roman" w:hAnsi="Times New Roman" w:cs="Times New Roman"/>
          <w:sz w:val="24"/>
          <w:szCs w:val="24"/>
        </w:rPr>
        <w:t>Mariássyovci</w:t>
      </w:r>
      <w:proofErr w:type="spellEnd"/>
      <w:r w:rsidRPr="006056C9">
        <w:rPr>
          <w:rFonts w:ascii="Times New Roman" w:eastAsia="Times New Roman" w:hAnsi="Times New Roman" w:cs="Times New Roman"/>
          <w:sz w:val="24"/>
          <w:szCs w:val="24"/>
        </w:rPr>
        <w:t>. Tieto rody zohrávali kľúčovú úlohu pri formovaní miestneho hospodárskeho, spoločenského i kultúrneho života.</w:t>
      </w:r>
    </w:p>
    <w:p w14:paraId="27D97987" w14:textId="77777777" w:rsidR="002B783C" w:rsidRPr="006056C9" w:rsidRDefault="002B783C" w:rsidP="002B783C">
      <w:pPr>
        <w:spacing w:line="360" w:lineRule="auto"/>
        <w:ind w:firstLine="576"/>
        <w:jc w:val="both"/>
        <w:rPr>
          <w:rFonts w:ascii="Times New Roman" w:eastAsia="Times New Roman" w:hAnsi="Times New Roman" w:cs="Times New Roman"/>
          <w:sz w:val="24"/>
          <w:szCs w:val="24"/>
        </w:rPr>
      </w:pPr>
      <w:r w:rsidRPr="006056C9">
        <w:rPr>
          <w:rFonts w:ascii="Times New Roman" w:eastAsia="Times New Roman" w:hAnsi="Times New Roman" w:cs="Times New Roman"/>
          <w:sz w:val="24"/>
          <w:szCs w:val="24"/>
        </w:rPr>
        <w:t xml:space="preserve">Z dobových daňových záznamov vyplýva, že v roku 1557 mala obec štyri porty, čo poukazuje na jej agrárny charakter. V roku 1715 sa v obci nachádzalo 7 obývaných a 10 opustených domácností, čo pravdepodobne odráža dôsledky nepokojov a epidémií počas stavovského povstania Františka II. Rákociho. Do roku 1787 sa obec rozrástla na 40 domov s 306 obyvateľmi, no v roku 1828 ich počet mierne poklesol na 37 domov a 289 obyvateľov. Miestni sa prevažne živili poľnohospodárstvom a prácou s drevom – najmä ťažbou v okolitých lesoch. V medzivojnovom období, počas existencie prvej Československej republiky (1918 – </w:t>
      </w:r>
      <w:r w:rsidRPr="006056C9">
        <w:rPr>
          <w:rFonts w:ascii="Times New Roman" w:eastAsia="Times New Roman" w:hAnsi="Times New Roman" w:cs="Times New Roman"/>
          <w:sz w:val="24"/>
          <w:szCs w:val="24"/>
        </w:rPr>
        <w:lastRenderedPageBreak/>
        <w:t xml:space="preserve">1938), si Lukačovce uchovali svoj vidiecky a poľnohospodársky charakter. Temnou kapitolou v dejinách obce zostáva 21. november 1944, keď pri odvete nemeckých jednotiek za partizánsku činnosť došlo k vypáleniu obce a tragickej smrti štyroch členov rodiny </w:t>
      </w:r>
      <w:proofErr w:type="spellStart"/>
      <w:r w:rsidRPr="006056C9">
        <w:rPr>
          <w:rFonts w:ascii="Times New Roman" w:eastAsia="Times New Roman" w:hAnsi="Times New Roman" w:cs="Times New Roman"/>
          <w:sz w:val="24"/>
          <w:szCs w:val="24"/>
        </w:rPr>
        <w:t>Guzejovcov</w:t>
      </w:r>
      <w:proofErr w:type="spellEnd"/>
      <w:r w:rsidRPr="006056C9">
        <w:rPr>
          <w:rFonts w:ascii="Times New Roman" w:eastAsia="Times New Roman" w:hAnsi="Times New Roman" w:cs="Times New Roman"/>
          <w:sz w:val="24"/>
          <w:szCs w:val="24"/>
        </w:rPr>
        <w:t xml:space="preserve"> z blízkych Košaroviec.</w:t>
      </w:r>
    </w:p>
    <w:p w14:paraId="4809C9B0" w14:textId="12750C08" w:rsidR="002B783C" w:rsidRPr="006056C9" w:rsidRDefault="002B783C" w:rsidP="0082790F">
      <w:pPr>
        <w:spacing w:line="360" w:lineRule="auto"/>
        <w:ind w:firstLine="576"/>
        <w:jc w:val="both"/>
        <w:rPr>
          <w:rFonts w:ascii="Times New Roman" w:eastAsia="Times New Roman" w:hAnsi="Times New Roman" w:cs="Times New Roman"/>
          <w:sz w:val="24"/>
          <w:szCs w:val="24"/>
        </w:rPr>
      </w:pPr>
      <w:r w:rsidRPr="006056C9">
        <w:rPr>
          <w:rFonts w:ascii="Times New Roman" w:eastAsia="Times New Roman" w:hAnsi="Times New Roman" w:cs="Times New Roman"/>
          <w:sz w:val="24"/>
          <w:szCs w:val="24"/>
        </w:rPr>
        <w:t>Po druhej svetovej vojne zasiahla obec kolektivizácia. V roku 1952 vzniklo Jednotné roľnícke družstvo, ktoré sa však zakrátko rozpadlo. Jeho činnosť bola obnovená v roku 1956 a stalo sa hlavným zamestnávateľom obyvateľov, pričom časť obyvateľstva dochádzala za prácou do neďalekého Humenného.</w:t>
      </w:r>
    </w:p>
    <w:p w14:paraId="3A8B479E" w14:textId="77777777" w:rsidR="002B783C" w:rsidRPr="006056C9" w:rsidRDefault="002B783C" w:rsidP="0082790F">
      <w:pPr>
        <w:spacing w:line="360" w:lineRule="auto"/>
        <w:ind w:firstLine="576"/>
        <w:jc w:val="both"/>
        <w:rPr>
          <w:rFonts w:ascii="Times New Roman" w:eastAsia="Times New Roman" w:hAnsi="Times New Roman" w:cs="Times New Roman"/>
          <w:b/>
          <w:bCs/>
          <w:sz w:val="24"/>
          <w:szCs w:val="24"/>
        </w:rPr>
      </w:pPr>
      <w:r w:rsidRPr="006056C9">
        <w:rPr>
          <w:rFonts w:ascii="Times New Roman" w:eastAsia="Times New Roman" w:hAnsi="Times New Roman" w:cs="Times New Roman"/>
          <w:b/>
          <w:bCs/>
          <w:sz w:val="24"/>
          <w:szCs w:val="24"/>
        </w:rPr>
        <w:t>Kultúrne pamiatky a dedičstvo</w:t>
      </w:r>
    </w:p>
    <w:p w14:paraId="64A54C58" w14:textId="77777777" w:rsidR="002B783C" w:rsidRPr="006056C9" w:rsidRDefault="002B783C" w:rsidP="0082790F">
      <w:pPr>
        <w:spacing w:line="360" w:lineRule="auto"/>
        <w:ind w:firstLine="576"/>
        <w:jc w:val="both"/>
        <w:rPr>
          <w:rFonts w:ascii="Times New Roman" w:eastAsia="Times New Roman" w:hAnsi="Times New Roman" w:cs="Times New Roman"/>
          <w:sz w:val="24"/>
          <w:szCs w:val="24"/>
        </w:rPr>
      </w:pPr>
      <w:r w:rsidRPr="006056C9">
        <w:rPr>
          <w:rFonts w:ascii="Times New Roman" w:eastAsia="Times New Roman" w:hAnsi="Times New Roman" w:cs="Times New Roman"/>
          <w:sz w:val="24"/>
          <w:szCs w:val="24"/>
        </w:rPr>
        <w:t>Najvýraznejšou architektonickou dominantou obce je rímskokatolícky kostol Premenenia Pána z roku 1765. Postavený v neskorobarokovom slohu, v druhej polovici 19. storočia prešiel prestavbou v duchu klasicizmu, čím získal dnešnú podobu. Kostol predstavuje nielen historickú pamiatku, ale aj duchovné centrum obce a dôležitý symbol miestnej identity.</w:t>
      </w:r>
    </w:p>
    <w:p w14:paraId="5EE8F764" w14:textId="5F94A5B0" w:rsidR="00E05074" w:rsidRPr="006056C9" w:rsidRDefault="00B67074" w:rsidP="002B783C">
      <w:pPr>
        <w:spacing w:line="360" w:lineRule="auto"/>
        <w:jc w:val="both"/>
        <w:rPr>
          <w:rFonts w:ascii="Times New Roman" w:eastAsia="Times New Roman" w:hAnsi="Times New Roman" w:cs="Times New Roman"/>
          <w:i/>
          <w:sz w:val="20"/>
          <w:szCs w:val="18"/>
          <w:lang w:eastAsia="sk-SK"/>
        </w:rPr>
      </w:pPr>
      <w:r w:rsidRPr="006056C9">
        <w:rPr>
          <w:rFonts w:ascii="Times New Roman" w:eastAsia="Times New Roman" w:hAnsi="Times New Roman" w:cs="Times New Roman"/>
          <w:i/>
          <w:sz w:val="20"/>
          <w:szCs w:val="18"/>
          <w:lang w:eastAsia="sk-SK"/>
        </w:rPr>
        <w:t>Zdroj: Vlastivedný slovník obcí na Slovensku, 2. časť</w:t>
      </w:r>
    </w:p>
    <w:p w14:paraId="2A67AA45" w14:textId="77777777" w:rsidR="000B0EFB" w:rsidRPr="006056C9" w:rsidRDefault="006A33D8" w:rsidP="008A356B">
      <w:pPr>
        <w:pStyle w:val="Nadpis2"/>
        <w:spacing w:line="360" w:lineRule="auto"/>
        <w:rPr>
          <w:rFonts w:ascii="Times New Roman" w:hAnsi="Times New Roman" w:cs="Times New Roman"/>
          <w:color w:val="auto"/>
        </w:rPr>
      </w:pPr>
      <w:bookmarkStart w:id="24" w:name="_Toc202356102"/>
      <w:r w:rsidRPr="006056C9">
        <w:rPr>
          <w:rFonts w:ascii="Times New Roman" w:hAnsi="Times New Roman" w:cs="Times New Roman"/>
          <w:color w:val="auto"/>
        </w:rPr>
        <w:t>Sociálno-demografická analýza</w:t>
      </w:r>
      <w:bookmarkEnd w:id="24"/>
    </w:p>
    <w:p w14:paraId="65FBE4F7" w14:textId="77777777" w:rsidR="00373D7B" w:rsidRPr="006056C9" w:rsidRDefault="00373D7B" w:rsidP="008A356B">
      <w:pPr>
        <w:autoSpaceDE w:val="0"/>
        <w:autoSpaceDN w:val="0"/>
        <w:adjustRightInd w:val="0"/>
        <w:spacing w:after="0" w:line="360" w:lineRule="auto"/>
        <w:jc w:val="both"/>
        <w:rPr>
          <w:rFonts w:ascii="Times New Roman" w:eastAsia="Times New Roman" w:hAnsi="Times New Roman" w:cs="Times New Roman"/>
          <w:color w:val="FF0000"/>
          <w:sz w:val="24"/>
          <w:szCs w:val="24"/>
        </w:rPr>
      </w:pPr>
    </w:p>
    <w:p w14:paraId="1F00E58D" w14:textId="77777777" w:rsidR="00B62665" w:rsidRPr="006056C9" w:rsidRDefault="00B62665" w:rsidP="00B62665">
      <w:pPr>
        <w:spacing w:line="360" w:lineRule="auto"/>
        <w:ind w:firstLine="576"/>
        <w:jc w:val="both"/>
        <w:rPr>
          <w:rFonts w:ascii="Times New Roman" w:eastAsia="Times New Roman" w:hAnsi="Times New Roman" w:cs="Times New Roman"/>
          <w:sz w:val="24"/>
          <w:szCs w:val="24"/>
        </w:rPr>
      </w:pPr>
      <w:r w:rsidRPr="006056C9">
        <w:rPr>
          <w:rFonts w:ascii="Times New Roman" w:eastAsia="Times New Roman" w:hAnsi="Times New Roman" w:cs="Times New Roman"/>
          <w:sz w:val="24"/>
          <w:szCs w:val="24"/>
        </w:rPr>
        <w:t xml:space="preserve">Demografická situácia v obci Lukačovce sa v priebehu rokov vyznačovala miernymi výkyvmi. Od roku 2005, keď obec evidovala 499 obyvateľov, dochádzalo k postupnému nárastu populácie, ktorý vyvrcholil v roku 2010 s najvyšším zaznamenaným počtom – 513 obyvateľov. Výnimku tvoril rok 2008, počas ktorého došlo k miernemu poklesu – zo 510 na 504 osôb. Od roku 2011 však obec zaznamenáva trvalejší úbytok obyvateľstva. </w:t>
      </w:r>
    </w:p>
    <w:p w14:paraId="589D0AF7" w14:textId="77777777" w:rsidR="00B62665" w:rsidRPr="006056C9" w:rsidRDefault="00B62665" w:rsidP="00B62665">
      <w:pPr>
        <w:spacing w:line="360" w:lineRule="auto"/>
        <w:ind w:firstLine="576"/>
        <w:jc w:val="both"/>
        <w:rPr>
          <w:rFonts w:ascii="Times New Roman" w:eastAsia="Times New Roman" w:hAnsi="Times New Roman" w:cs="Times New Roman"/>
          <w:sz w:val="24"/>
          <w:szCs w:val="24"/>
        </w:rPr>
      </w:pPr>
      <w:r w:rsidRPr="006056C9">
        <w:rPr>
          <w:rFonts w:ascii="Times New Roman" w:eastAsia="Times New Roman" w:hAnsi="Times New Roman" w:cs="Times New Roman"/>
          <w:sz w:val="24"/>
          <w:szCs w:val="24"/>
        </w:rPr>
        <w:t xml:space="preserve">Do roku 2015 sa ich počet znížil na 463, čo predstavuje najnižší počet v rámci sledovaného obdobia. Tento klesajúci trend môže súvisieť s migráciou za prácou, starnutím populácie alebo prirodzeným úbytkom obyvateľstva. Z hľadiska pohlavnej štruktúry sa v Lukačovciach prejavuje mierna prevaha žien. </w:t>
      </w:r>
    </w:p>
    <w:p w14:paraId="0EEA9D5F" w14:textId="00730BEC" w:rsidR="00277980" w:rsidRPr="006056C9" w:rsidRDefault="00B62665" w:rsidP="00B62665">
      <w:pPr>
        <w:spacing w:line="360" w:lineRule="auto"/>
        <w:ind w:firstLine="576"/>
        <w:jc w:val="both"/>
        <w:rPr>
          <w:rFonts w:ascii="Times New Roman" w:hAnsi="Times New Roman" w:cs="Times New Roman"/>
        </w:rPr>
      </w:pPr>
      <w:r w:rsidRPr="006056C9">
        <w:rPr>
          <w:rFonts w:ascii="Times New Roman" w:eastAsia="Times New Roman" w:hAnsi="Times New Roman" w:cs="Times New Roman"/>
          <w:sz w:val="24"/>
          <w:szCs w:val="24"/>
        </w:rPr>
        <w:t xml:space="preserve">V roku 2015 bol tento rozdiel minimálny – obec evidovala 231 mužov a 232 žien, čo poukazuje na vyrovnané zastúpenie oboch pohlaví. Hustota a počet obyvateľov : 60,81 obyvateľa / km2. </w:t>
      </w:r>
    </w:p>
    <w:p w14:paraId="1CA962C9" w14:textId="77777777" w:rsidR="00B62665" w:rsidRDefault="00B62665" w:rsidP="00B62665">
      <w:pPr>
        <w:spacing w:line="360" w:lineRule="auto"/>
        <w:jc w:val="both"/>
        <w:rPr>
          <w:rFonts w:ascii="Times New Roman" w:hAnsi="Times New Roman" w:cs="Times New Roman"/>
        </w:rPr>
      </w:pPr>
    </w:p>
    <w:p w14:paraId="7699EF4A" w14:textId="77777777" w:rsidR="00DF492E" w:rsidRPr="006056C9" w:rsidRDefault="00DF492E" w:rsidP="00B62665">
      <w:pPr>
        <w:spacing w:line="360" w:lineRule="auto"/>
        <w:jc w:val="both"/>
        <w:rPr>
          <w:rFonts w:ascii="Times New Roman" w:hAnsi="Times New Roman" w:cs="Times New Roman"/>
        </w:rPr>
      </w:pPr>
    </w:p>
    <w:p w14:paraId="59A3F46A" w14:textId="042FA14A" w:rsidR="00057894" w:rsidRPr="006056C9" w:rsidRDefault="00DF492E" w:rsidP="00DF492E">
      <w:pPr>
        <w:pStyle w:val="Popis"/>
        <w:rPr>
          <w:rFonts w:ascii="Times New Roman" w:hAnsi="Times New Roman" w:cs="Times New Roman"/>
          <w:color w:val="auto"/>
          <w:sz w:val="20"/>
          <w:szCs w:val="20"/>
        </w:rPr>
      </w:pPr>
      <w:bookmarkStart w:id="25" w:name="_Toc202346920"/>
      <w:r>
        <w:lastRenderedPageBreak/>
        <w:t xml:space="preserve">Tabuľka </w:t>
      </w:r>
      <w:r w:rsidR="000A49BC">
        <w:fldChar w:fldCharType="begin"/>
      </w:r>
      <w:r w:rsidR="000A49BC">
        <w:instrText xml:space="preserve"> SEQ Tabuľka \* ARABIC </w:instrText>
      </w:r>
      <w:r w:rsidR="000A49BC">
        <w:fldChar w:fldCharType="separate"/>
      </w:r>
      <w:r w:rsidR="00D678BC">
        <w:rPr>
          <w:noProof/>
        </w:rPr>
        <w:t>1</w:t>
      </w:r>
      <w:r w:rsidR="000A49BC">
        <w:rPr>
          <w:noProof/>
        </w:rPr>
        <w:fldChar w:fldCharType="end"/>
      </w:r>
      <w:r>
        <w:t xml:space="preserve"> P</w:t>
      </w:r>
      <w:r w:rsidRPr="00ED59B7">
        <w:t>očet obyvateľov obce</w:t>
      </w:r>
      <w:bookmarkEnd w:id="25"/>
    </w:p>
    <w:tbl>
      <w:tblPr>
        <w:tblW w:w="9247" w:type="dxa"/>
        <w:tblCellMar>
          <w:left w:w="0" w:type="dxa"/>
          <w:right w:w="0" w:type="dxa"/>
        </w:tblCellMar>
        <w:tblLook w:val="04A0" w:firstRow="1" w:lastRow="0" w:firstColumn="1" w:lastColumn="0" w:noHBand="0" w:noVBand="1"/>
      </w:tblPr>
      <w:tblGrid>
        <w:gridCol w:w="3114"/>
        <w:gridCol w:w="567"/>
        <w:gridCol w:w="567"/>
        <w:gridCol w:w="567"/>
        <w:gridCol w:w="567"/>
        <w:gridCol w:w="567"/>
        <w:gridCol w:w="517"/>
        <w:gridCol w:w="475"/>
        <w:gridCol w:w="567"/>
        <w:gridCol w:w="567"/>
        <w:gridCol w:w="567"/>
        <w:gridCol w:w="605"/>
      </w:tblGrid>
      <w:tr w:rsidR="00230004" w:rsidRPr="006056C9" w14:paraId="63714BE9" w14:textId="77777777" w:rsidTr="001F7C06">
        <w:trPr>
          <w:trHeight w:val="342"/>
        </w:trPr>
        <w:tc>
          <w:tcPr>
            <w:tcW w:w="3114" w:type="dxa"/>
            <w:tcBorders>
              <w:top w:val="single" w:sz="4" w:space="0" w:color="auto"/>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01E47B7A" w14:textId="77777777" w:rsidR="00230004" w:rsidRPr="006056C9" w:rsidRDefault="00230004" w:rsidP="008A356B">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35619930"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2005</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7C3EA42C"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2006</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0A2D25BF"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2007</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010DCA4F"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2008</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0916FBD7"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2009</w:t>
            </w:r>
          </w:p>
        </w:tc>
        <w:tc>
          <w:tcPr>
            <w:tcW w:w="51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51C810FE"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2010</w:t>
            </w:r>
          </w:p>
        </w:tc>
        <w:tc>
          <w:tcPr>
            <w:tcW w:w="475"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0340B3DC"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2011</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6440B6F7"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2012</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21B81CD8"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2013</w:t>
            </w:r>
          </w:p>
        </w:tc>
        <w:tc>
          <w:tcPr>
            <w:tcW w:w="56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2F373F4B"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2014</w:t>
            </w:r>
          </w:p>
        </w:tc>
        <w:tc>
          <w:tcPr>
            <w:tcW w:w="605"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7583FC41" w14:textId="77777777" w:rsidR="00230004" w:rsidRPr="006056C9" w:rsidRDefault="00230004" w:rsidP="008A356B">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2015</w:t>
            </w:r>
          </w:p>
        </w:tc>
      </w:tr>
      <w:tr w:rsidR="00230004" w:rsidRPr="006056C9" w14:paraId="079AD6B4" w14:textId="77777777" w:rsidTr="001F7C06">
        <w:trPr>
          <w:trHeight w:val="214"/>
        </w:trPr>
        <w:tc>
          <w:tcPr>
            <w:tcW w:w="3114" w:type="dxa"/>
            <w:tcBorders>
              <w:top w:val="nil"/>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0C7A250E" w14:textId="77777777" w:rsidR="00230004" w:rsidRPr="006056C9" w:rsidRDefault="00230004" w:rsidP="008A356B">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Počet obyvateľov spolu</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C43C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499</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F12440"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508</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0887DC"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510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50F03E"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504</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D54E4"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506</w:t>
            </w:r>
          </w:p>
        </w:tc>
        <w:tc>
          <w:tcPr>
            <w:tcW w:w="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E648E"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513</w:t>
            </w:r>
          </w:p>
        </w:tc>
        <w:tc>
          <w:tcPr>
            <w:tcW w:w="47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45820"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480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5BAD7"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472</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BD7D4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466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C0F52"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465</w:t>
            </w:r>
          </w:p>
        </w:tc>
        <w:tc>
          <w:tcPr>
            <w:tcW w:w="6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64804E"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463</w:t>
            </w:r>
          </w:p>
        </w:tc>
      </w:tr>
      <w:tr w:rsidR="00230004" w:rsidRPr="006056C9" w14:paraId="23929289" w14:textId="77777777" w:rsidTr="001F7C06">
        <w:trPr>
          <w:trHeight w:val="174"/>
        </w:trPr>
        <w:tc>
          <w:tcPr>
            <w:tcW w:w="3114" w:type="dxa"/>
            <w:tcBorders>
              <w:top w:val="nil"/>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5A2B6ADE" w14:textId="77777777" w:rsidR="00230004" w:rsidRPr="006056C9" w:rsidRDefault="00230004" w:rsidP="008A356B">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z toho Muži</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FA3D2"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243</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2C974A"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248</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4D03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247</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A4C21E"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244</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7E791"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246</w:t>
            </w:r>
          </w:p>
        </w:tc>
        <w:tc>
          <w:tcPr>
            <w:tcW w:w="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B8A62"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251</w:t>
            </w:r>
          </w:p>
        </w:tc>
        <w:tc>
          <w:tcPr>
            <w:tcW w:w="47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3889DF"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0E19A9"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FB4694"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232</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CF81F7"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229</w:t>
            </w:r>
          </w:p>
        </w:tc>
        <w:tc>
          <w:tcPr>
            <w:tcW w:w="6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9D7A3"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231</w:t>
            </w:r>
          </w:p>
        </w:tc>
      </w:tr>
      <w:tr w:rsidR="00230004" w:rsidRPr="006056C9" w14:paraId="7BB208B7" w14:textId="77777777" w:rsidTr="001F7C06">
        <w:trPr>
          <w:trHeight w:val="214"/>
        </w:trPr>
        <w:tc>
          <w:tcPr>
            <w:tcW w:w="3114" w:type="dxa"/>
            <w:tcBorders>
              <w:top w:val="nil"/>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490C513C" w14:textId="77777777" w:rsidR="00230004" w:rsidRPr="006056C9" w:rsidRDefault="00230004" w:rsidP="008A356B">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z toho Ženy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53EDD"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256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999CD9"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260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2EE5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263</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EAB0C"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260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948F40"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260</w:t>
            </w:r>
          </w:p>
        </w:tc>
        <w:tc>
          <w:tcPr>
            <w:tcW w:w="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486450"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262</w:t>
            </w:r>
          </w:p>
        </w:tc>
        <w:tc>
          <w:tcPr>
            <w:tcW w:w="47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3D37A4"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240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8C5B9A"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A318A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234</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F5CCA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236</w:t>
            </w:r>
          </w:p>
        </w:tc>
        <w:tc>
          <w:tcPr>
            <w:tcW w:w="6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92AF7"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232</w:t>
            </w:r>
          </w:p>
        </w:tc>
      </w:tr>
      <w:tr w:rsidR="00230004" w:rsidRPr="006056C9" w14:paraId="68BC8267" w14:textId="77777777" w:rsidTr="001F7C06">
        <w:trPr>
          <w:trHeight w:val="509"/>
        </w:trPr>
        <w:tc>
          <w:tcPr>
            <w:tcW w:w="3114" w:type="dxa"/>
            <w:tcBorders>
              <w:top w:val="nil"/>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78053D27" w14:textId="77777777" w:rsidR="00230004" w:rsidRPr="006056C9" w:rsidRDefault="00230004" w:rsidP="008A356B">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Stredný (priemerný) stav trvale bývajúceho obyvateľstva (Osoba)</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07F7ED"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505</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BF3B8D"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502</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C8530"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511</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E4AAB"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335FDC"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507</w:t>
            </w:r>
          </w:p>
        </w:tc>
        <w:tc>
          <w:tcPr>
            <w:tcW w:w="5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F13751"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510</w:t>
            </w:r>
          </w:p>
        </w:tc>
        <w:tc>
          <w:tcPr>
            <w:tcW w:w="47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3E156"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486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4881F3"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476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AE1BB8"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468</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6A56E1"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472</w:t>
            </w:r>
          </w:p>
        </w:tc>
        <w:tc>
          <w:tcPr>
            <w:tcW w:w="6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93EB72" w14:textId="77777777" w:rsidR="00230004" w:rsidRPr="006056C9" w:rsidRDefault="00230004" w:rsidP="008A356B">
            <w:pPr>
              <w:spacing w:line="360" w:lineRule="auto"/>
              <w:jc w:val="center"/>
              <w:rPr>
                <w:rFonts w:ascii="Times New Roman" w:hAnsi="Times New Roman" w:cs="Times New Roman"/>
                <w:color w:val="000000"/>
                <w:sz w:val="20"/>
                <w:szCs w:val="20"/>
              </w:rPr>
            </w:pPr>
            <w:r w:rsidRPr="006056C9">
              <w:rPr>
                <w:rFonts w:ascii="Times New Roman" w:hAnsi="Times New Roman" w:cs="Times New Roman"/>
                <w:color w:val="000000"/>
                <w:sz w:val="20"/>
                <w:szCs w:val="20"/>
              </w:rPr>
              <w:t>461</w:t>
            </w:r>
          </w:p>
        </w:tc>
      </w:tr>
    </w:tbl>
    <w:p w14:paraId="22E38B5A" w14:textId="08518813" w:rsidR="000B0EFB" w:rsidRPr="006056C9" w:rsidRDefault="000B0EFB" w:rsidP="008A356B">
      <w:pPr>
        <w:autoSpaceDE w:val="0"/>
        <w:autoSpaceDN w:val="0"/>
        <w:adjustRightInd w:val="0"/>
        <w:spacing w:after="0" w:line="360" w:lineRule="auto"/>
        <w:rPr>
          <w:rFonts w:ascii="Times New Roman" w:hAnsi="Times New Roman" w:cs="Times New Roman"/>
          <w:i/>
          <w:sz w:val="20"/>
          <w:szCs w:val="20"/>
        </w:rPr>
      </w:pPr>
    </w:p>
    <w:tbl>
      <w:tblPr>
        <w:tblW w:w="9247" w:type="dxa"/>
        <w:tblCellMar>
          <w:left w:w="0" w:type="dxa"/>
          <w:right w:w="0" w:type="dxa"/>
        </w:tblCellMar>
        <w:tblLook w:val="04A0" w:firstRow="1" w:lastRow="0" w:firstColumn="1" w:lastColumn="0" w:noHBand="0" w:noVBand="1"/>
      </w:tblPr>
      <w:tblGrid>
        <w:gridCol w:w="3114"/>
        <w:gridCol w:w="1087"/>
        <w:gridCol w:w="649"/>
        <w:gridCol w:w="649"/>
        <w:gridCol w:w="649"/>
        <w:gridCol w:w="649"/>
        <w:gridCol w:w="591"/>
        <w:gridCol w:w="561"/>
        <w:gridCol w:w="649"/>
        <w:gridCol w:w="649"/>
      </w:tblGrid>
      <w:tr w:rsidR="00B62665" w:rsidRPr="006056C9" w14:paraId="66DE5BD1" w14:textId="77777777" w:rsidTr="00B62665">
        <w:trPr>
          <w:trHeight w:val="285"/>
        </w:trPr>
        <w:tc>
          <w:tcPr>
            <w:tcW w:w="3114" w:type="dxa"/>
            <w:tcBorders>
              <w:top w:val="single" w:sz="4" w:space="0" w:color="auto"/>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5646747D" w14:textId="77777777" w:rsidR="00B62665" w:rsidRPr="006056C9" w:rsidRDefault="00B62665" w:rsidP="00B62665">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 </w:t>
            </w:r>
          </w:p>
        </w:tc>
        <w:tc>
          <w:tcPr>
            <w:tcW w:w="1087"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67EFC190" w14:textId="28C3F1AB"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2016</w:t>
            </w:r>
          </w:p>
        </w:tc>
        <w:tc>
          <w:tcPr>
            <w:tcW w:w="649"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73E1AF90" w14:textId="4B031FC3"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2017</w:t>
            </w:r>
          </w:p>
        </w:tc>
        <w:tc>
          <w:tcPr>
            <w:tcW w:w="649"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341929FD" w14:textId="0D0CFEE7"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2018</w:t>
            </w:r>
          </w:p>
        </w:tc>
        <w:tc>
          <w:tcPr>
            <w:tcW w:w="649"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446CA05B" w14:textId="5B1FC2F2"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2019</w:t>
            </w:r>
          </w:p>
        </w:tc>
        <w:tc>
          <w:tcPr>
            <w:tcW w:w="649"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1650ADE9" w14:textId="065B2C0B"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2020</w:t>
            </w:r>
          </w:p>
        </w:tc>
        <w:tc>
          <w:tcPr>
            <w:tcW w:w="591"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302C77DF" w14:textId="5E8A0DC7"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2021</w:t>
            </w:r>
          </w:p>
        </w:tc>
        <w:tc>
          <w:tcPr>
            <w:tcW w:w="561"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34FF70A4" w14:textId="05D5E0CD"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2022</w:t>
            </w:r>
          </w:p>
        </w:tc>
        <w:tc>
          <w:tcPr>
            <w:tcW w:w="649"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46911A1F" w14:textId="04CD35FB"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2023</w:t>
            </w:r>
          </w:p>
        </w:tc>
        <w:tc>
          <w:tcPr>
            <w:tcW w:w="649" w:type="dxa"/>
            <w:tcBorders>
              <w:top w:val="single" w:sz="4" w:space="0" w:color="auto"/>
              <w:left w:val="nil"/>
              <w:bottom w:val="single" w:sz="4" w:space="0" w:color="auto"/>
              <w:right w:val="single" w:sz="4" w:space="0" w:color="auto"/>
            </w:tcBorders>
            <w:shd w:val="clear" w:color="auto" w:fill="E9EDF1" w:themeFill="accent2" w:themeFillTint="33"/>
            <w:tcMar>
              <w:top w:w="15" w:type="dxa"/>
              <w:left w:w="15" w:type="dxa"/>
              <w:bottom w:w="0" w:type="dxa"/>
              <w:right w:w="15" w:type="dxa"/>
            </w:tcMar>
            <w:hideMark/>
          </w:tcPr>
          <w:p w14:paraId="47A3E93C" w14:textId="471674D7" w:rsidR="00B62665" w:rsidRPr="006056C9" w:rsidRDefault="00B62665" w:rsidP="00B62665">
            <w:pPr>
              <w:spacing w:line="360" w:lineRule="auto"/>
              <w:jc w:val="center"/>
              <w:rPr>
                <w:rFonts w:ascii="Times New Roman" w:hAnsi="Times New Roman" w:cs="Times New Roman"/>
                <w:b/>
                <w:bCs/>
                <w:color w:val="000000"/>
                <w:sz w:val="20"/>
                <w:szCs w:val="20"/>
              </w:rPr>
            </w:pPr>
            <w:r w:rsidRPr="006056C9">
              <w:rPr>
                <w:rFonts w:ascii="Times New Roman" w:hAnsi="Times New Roman" w:cs="Times New Roman"/>
                <w:b/>
                <w:bCs/>
                <w:sz w:val="20"/>
                <w:szCs w:val="24"/>
              </w:rPr>
              <w:t>2024</w:t>
            </w:r>
          </w:p>
        </w:tc>
      </w:tr>
      <w:tr w:rsidR="00B62665" w:rsidRPr="006056C9" w14:paraId="611C5AA6" w14:textId="77777777" w:rsidTr="00B62665">
        <w:trPr>
          <w:trHeight w:val="178"/>
        </w:trPr>
        <w:tc>
          <w:tcPr>
            <w:tcW w:w="3114" w:type="dxa"/>
            <w:tcBorders>
              <w:top w:val="nil"/>
              <w:left w:val="single" w:sz="4" w:space="0" w:color="auto"/>
              <w:bottom w:val="single" w:sz="4" w:space="0" w:color="auto"/>
              <w:right w:val="single" w:sz="4" w:space="0" w:color="auto"/>
            </w:tcBorders>
            <w:shd w:val="clear" w:color="auto" w:fill="E9EDF1" w:themeFill="accent2" w:themeFillTint="33"/>
            <w:tcMar>
              <w:top w:w="15" w:type="dxa"/>
              <w:left w:w="15" w:type="dxa"/>
              <w:bottom w:w="0" w:type="dxa"/>
              <w:right w:w="15" w:type="dxa"/>
            </w:tcMar>
            <w:vAlign w:val="center"/>
            <w:hideMark/>
          </w:tcPr>
          <w:p w14:paraId="7B75452D" w14:textId="77777777" w:rsidR="00B62665" w:rsidRPr="006056C9" w:rsidRDefault="00B62665" w:rsidP="00B62665">
            <w:pPr>
              <w:spacing w:line="360" w:lineRule="auto"/>
              <w:rPr>
                <w:rFonts w:ascii="Times New Roman" w:hAnsi="Times New Roman" w:cs="Times New Roman"/>
                <w:b/>
                <w:bCs/>
                <w:color w:val="000000"/>
                <w:sz w:val="20"/>
                <w:szCs w:val="20"/>
              </w:rPr>
            </w:pPr>
            <w:r w:rsidRPr="006056C9">
              <w:rPr>
                <w:rFonts w:ascii="Times New Roman" w:hAnsi="Times New Roman" w:cs="Times New Roman"/>
                <w:b/>
                <w:bCs/>
                <w:color w:val="000000"/>
                <w:sz w:val="20"/>
                <w:szCs w:val="20"/>
              </w:rPr>
              <w:t>Počet obyvateľov spolu</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5CEBD0E6" w14:textId="1B629B7B"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480</w:t>
            </w:r>
          </w:p>
        </w:tc>
        <w:tc>
          <w:tcPr>
            <w:tcW w:w="64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5DB9E3A4" w14:textId="79CA24F1"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464</w:t>
            </w:r>
          </w:p>
        </w:tc>
        <w:tc>
          <w:tcPr>
            <w:tcW w:w="64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F5EED7C" w14:textId="7BC80B3E"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459</w:t>
            </w:r>
          </w:p>
        </w:tc>
        <w:tc>
          <w:tcPr>
            <w:tcW w:w="64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7C97EE5" w14:textId="562559A0"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450</w:t>
            </w:r>
          </w:p>
        </w:tc>
        <w:tc>
          <w:tcPr>
            <w:tcW w:w="64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4815F0A8" w14:textId="0C22FAF3"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445</w:t>
            </w:r>
          </w:p>
        </w:tc>
        <w:tc>
          <w:tcPr>
            <w:tcW w:w="5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BAAFD3C" w14:textId="2FA40853"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446</w:t>
            </w:r>
          </w:p>
          <w:p w14:paraId="0CBE323A" w14:textId="223F1C1C" w:rsidR="00B62665" w:rsidRPr="006056C9" w:rsidRDefault="00B62665" w:rsidP="00B62665">
            <w:pPr>
              <w:spacing w:line="360" w:lineRule="auto"/>
              <w:jc w:val="center"/>
              <w:rPr>
                <w:rFonts w:ascii="Times New Roman" w:hAnsi="Times New Roman" w:cs="Times New Roman"/>
                <w:sz w:val="20"/>
                <w:szCs w:val="24"/>
              </w:rPr>
            </w:pPr>
          </w:p>
        </w:tc>
        <w:tc>
          <w:tcPr>
            <w:tcW w:w="56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F3260EE" w14:textId="0A1C4C64"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445</w:t>
            </w:r>
          </w:p>
          <w:p w14:paraId="7799A2B3" w14:textId="399E2046" w:rsidR="00B62665" w:rsidRPr="006056C9" w:rsidRDefault="00B62665" w:rsidP="00B62665">
            <w:pPr>
              <w:spacing w:line="360" w:lineRule="auto"/>
              <w:jc w:val="center"/>
              <w:rPr>
                <w:rFonts w:ascii="Times New Roman" w:hAnsi="Times New Roman" w:cs="Times New Roman"/>
                <w:sz w:val="20"/>
                <w:szCs w:val="24"/>
              </w:rPr>
            </w:pPr>
          </w:p>
        </w:tc>
        <w:tc>
          <w:tcPr>
            <w:tcW w:w="64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BAA44AA" w14:textId="55F22BC3"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443</w:t>
            </w:r>
          </w:p>
          <w:p w14:paraId="5C039FBE" w14:textId="2FFCC927" w:rsidR="00B62665" w:rsidRPr="006056C9" w:rsidRDefault="00B62665" w:rsidP="00B62665">
            <w:pPr>
              <w:spacing w:line="360" w:lineRule="auto"/>
              <w:jc w:val="center"/>
              <w:rPr>
                <w:rFonts w:ascii="Times New Roman" w:hAnsi="Times New Roman" w:cs="Times New Roman"/>
                <w:sz w:val="20"/>
                <w:szCs w:val="24"/>
              </w:rPr>
            </w:pPr>
          </w:p>
        </w:tc>
        <w:tc>
          <w:tcPr>
            <w:tcW w:w="64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E88B590" w14:textId="7D4C0F25" w:rsidR="00B62665" w:rsidRPr="006056C9" w:rsidRDefault="00B62665" w:rsidP="00B62665">
            <w:pPr>
              <w:spacing w:line="360" w:lineRule="auto"/>
              <w:jc w:val="center"/>
              <w:rPr>
                <w:rFonts w:ascii="Times New Roman" w:hAnsi="Times New Roman" w:cs="Times New Roman"/>
                <w:sz w:val="20"/>
                <w:szCs w:val="24"/>
              </w:rPr>
            </w:pPr>
            <w:r w:rsidRPr="006056C9">
              <w:rPr>
                <w:rFonts w:ascii="Times New Roman" w:hAnsi="Times New Roman" w:cs="Times New Roman"/>
                <w:sz w:val="20"/>
                <w:szCs w:val="24"/>
              </w:rPr>
              <w:t>445</w:t>
            </w:r>
          </w:p>
          <w:p w14:paraId="12141976" w14:textId="3DF2A8B2" w:rsidR="00B62665" w:rsidRPr="006056C9" w:rsidRDefault="00B62665" w:rsidP="00B62665">
            <w:pPr>
              <w:spacing w:line="360" w:lineRule="auto"/>
              <w:jc w:val="center"/>
              <w:rPr>
                <w:rFonts w:ascii="Times New Roman" w:hAnsi="Times New Roman" w:cs="Times New Roman"/>
                <w:sz w:val="20"/>
                <w:szCs w:val="24"/>
              </w:rPr>
            </w:pPr>
          </w:p>
        </w:tc>
      </w:tr>
    </w:tbl>
    <w:p w14:paraId="30A504D3" w14:textId="497D9AEA" w:rsidR="00B62665" w:rsidRPr="006056C9" w:rsidRDefault="00DF492E" w:rsidP="00DF492E">
      <w:pPr>
        <w:pStyle w:val="Popis"/>
        <w:rPr>
          <w:rFonts w:ascii="Times New Roman" w:hAnsi="Times New Roman" w:cs="Times New Roman"/>
          <w:i w:val="0"/>
          <w:sz w:val="20"/>
          <w:szCs w:val="20"/>
        </w:rPr>
      </w:pPr>
      <w:bookmarkStart w:id="26" w:name="_Toc202345430"/>
      <w:bookmarkStart w:id="27" w:name="_Toc202346932"/>
      <w:r>
        <w:t xml:space="preserve">Zdroj č. </w:t>
      </w:r>
      <w:r w:rsidR="000A49BC">
        <w:fldChar w:fldCharType="begin"/>
      </w:r>
      <w:r w:rsidR="000A49BC">
        <w:instrText xml:space="preserve"> SEQ Zdroj_č. \* ARABIC </w:instrText>
      </w:r>
      <w:r w:rsidR="000A49BC">
        <w:fldChar w:fldCharType="separate"/>
      </w:r>
      <w:r w:rsidR="00D678BC">
        <w:rPr>
          <w:noProof/>
        </w:rPr>
        <w:t>5</w:t>
      </w:r>
      <w:r w:rsidR="000A49BC">
        <w:rPr>
          <w:noProof/>
        </w:rPr>
        <w:fldChar w:fldCharType="end"/>
      </w:r>
      <w:r>
        <w:t xml:space="preserve"> </w:t>
      </w:r>
      <w:r w:rsidRPr="003B6C62">
        <w:t>ŠÚ SR + Výročná správa obce</w:t>
      </w:r>
      <w:bookmarkEnd w:id="26"/>
      <w:bookmarkEnd w:id="27"/>
    </w:p>
    <w:p w14:paraId="786A6CE1" w14:textId="77777777" w:rsidR="00EF2AE4" w:rsidRPr="006056C9" w:rsidRDefault="00EF2AE4" w:rsidP="008A356B">
      <w:pPr>
        <w:pStyle w:val="Nadpis2"/>
        <w:spacing w:line="360" w:lineRule="auto"/>
        <w:rPr>
          <w:rFonts w:ascii="Times New Roman" w:hAnsi="Times New Roman" w:cs="Times New Roman"/>
          <w:color w:val="auto"/>
        </w:rPr>
      </w:pPr>
      <w:bookmarkStart w:id="28" w:name="_Toc202356103"/>
      <w:r w:rsidRPr="006056C9">
        <w:rPr>
          <w:rFonts w:ascii="Times New Roman" w:hAnsi="Times New Roman" w:cs="Times New Roman"/>
          <w:color w:val="auto"/>
        </w:rPr>
        <w:t>Analýza hospodárskeho rozvoja</w:t>
      </w:r>
      <w:bookmarkEnd w:id="28"/>
    </w:p>
    <w:p w14:paraId="25DFE4CF" w14:textId="77777777" w:rsidR="00945ADD" w:rsidRPr="006056C9" w:rsidRDefault="00945ADD" w:rsidP="008A356B">
      <w:pPr>
        <w:spacing w:line="360" w:lineRule="auto"/>
        <w:rPr>
          <w:rFonts w:ascii="Times New Roman" w:hAnsi="Times New Roman" w:cs="Times New Roman"/>
          <w:color w:val="FF0000"/>
        </w:rPr>
      </w:pPr>
    </w:p>
    <w:p w14:paraId="6E13C009" w14:textId="77777777" w:rsidR="00B62665" w:rsidRPr="006056C9" w:rsidRDefault="00B62665" w:rsidP="00B62665">
      <w:pPr>
        <w:pStyle w:val="Popis"/>
        <w:spacing w:after="0" w:line="360" w:lineRule="auto"/>
        <w:ind w:firstLine="576"/>
        <w:jc w:val="both"/>
        <w:rPr>
          <w:rFonts w:ascii="Times New Roman" w:hAnsi="Times New Roman" w:cs="Times New Roman"/>
          <w:i w:val="0"/>
          <w:iCs w:val="0"/>
          <w:color w:val="000000" w:themeColor="text1"/>
          <w:sz w:val="24"/>
          <w:szCs w:val="24"/>
        </w:rPr>
      </w:pPr>
      <w:bookmarkStart w:id="29" w:name="_Toc199943418"/>
      <w:r w:rsidRPr="006056C9">
        <w:rPr>
          <w:rFonts w:ascii="Times New Roman" w:hAnsi="Times New Roman" w:cs="Times New Roman"/>
          <w:i w:val="0"/>
          <w:iCs w:val="0"/>
          <w:color w:val="000000" w:themeColor="text1"/>
          <w:sz w:val="24"/>
          <w:szCs w:val="24"/>
        </w:rPr>
        <w:t>Rozpočet na rok 2023 predstavoval základný nástroj finančného plánovania a hospodárenia obce Lukačovce. Bol zostavený v súlade s § 10 ods. 7 zákona č. 583/2004 Z. z. o rozpočtových pravidlách územnej samosprávy a jeho neskoršími novelizáciami. Celkový rozpočet, ako aj jeho bežná časť, boli schválené ako vyrovnané, čím obec deklarovala zodpovedný prístup k správe verejných financií. Rozpočtové hospodárenie sa počas roka riadilo schváleným finančným plánom, ktorý bol prijatý obecným zastupiteľstvom dňa 30. decembra 2022 uznesením č. 02/5/2022. Počas roka došlo k jednej úprave rozpočtu – tá bola odsúhlasená 31. decembra 2023 na základe uznesenia č. 8/2023.</w:t>
      </w:r>
    </w:p>
    <w:p w14:paraId="06C33F53" w14:textId="0F77480C" w:rsidR="00B62665" w:rsidRPr="006056C9" w:rsidRDefault="00B62665" w:rsidP="00B62665">
      <w:pPr>
        <w:pStyle w:val="Popis"/>
        <w:spacing w:after="0" w:line="360" w:lineRule="auto"/>
        <w:ind w:firstLine="576"/>
        <w:jc w:val="both"/>
        <w:rPr>
          <w:rFonts w:ascii="Times New Roman" w:hAnsi="Times New Roman" w:cs="Times New Roman"/>
          <w:i w:val="0"/>
          <w:iCs w:val="0"/>
          <w:color w:val="000000" w:themeColor="text1"/>
          <w:sz w:val="24"/>
          <w:szCs w:val="24"/>
        </w:rPr>
      </w:pPr>
      <w:r w:rsidRPr="006056C9">
        <w:rPr>
          <w:rFonts w:ascii="Times New Roman" w:hAnsi="Times New Roman" w:cs="Times New Roman"/>
          <w:i w:val="0"/>
          <w:iCs w:val="0"/>
          <w:color w:val="000000" w:themeColor="text1"/>
          <w:sz w:val="24"/>
          <w:szCs w:val="24"/>
        </w:rPr>
        <w:t>Rok 2024 sa niesol v znamení pokračovania finančnej stability. Obec opäť zostavila vyrovnaný rozpočet, pričom dôraz kládla na efektívne využívanie zdrojov pri udržiavaní a rozvoji verejných služieb. Medzi priority patrila obnova miestnych komunikácií, podpora komunitných aktivít a príprava projektov na získavanie externých finančných prostriedkov z fondov EÚ.</w:t>
      </w:r>
    </w:p>
    <w:p w14:paraId="0B60F8C5" w14:textId="77777777" w:rsidR="00B62665" w:rsidRPr="006056C9" w:rsidRDefault="00B62665" w:rsidP="00B62665">
      <w:pPr>
        <w:pStyle w:val="Popis"/>
        <w:spacing w:after="0" w:line="360" w:lineRule="auto"/>
        <w:jc w:val="both"/>
        <w:rPr>
          <w:rFonts w:ascii="Times New Roman" w:hAnsi="Times New Roman" w:cs="Times New Roman"/>
          <w:i w:val="0"/>
          <w:iCs w:val="0"/>
          <w:color w:val="000000" w:themeColor="text1"/>
          <w:sz w:val="24"/>
          <w:szCs w:val="24"/>
        </w:rPr>
      </w:pPr>
    </w:p>
    <w:p w14:paraId="22345816" w14:textId="77777777" w:rsidR="00B62665" w:rsidRPr="006056C9" w:rsidRDefault="00B62665" w:rsidP="00B62665">
      <w:pPr>
        <w:pStyle w:val="Popis"/>
        <w:spacing w:after="0" w:line="360" w:lineRule="auto"/>
        <w:jc w:val="both"/>
        <w:rPr>
          <w:rFonts w:ascii="Times New Roman" w:hAnsi="Times New Roman" w:cs="Times New Roman"/>
          <w:b/>
          <w:bCs/>
          <w:i w:val="0"/>
          <w:iCs w:val="0"/>
          <w:color w:val="000000" w:themeColor="text1"/>
          <w:sz w:val="24"/>
          <w:szCs w:val="24"/>
        </w:rPr>
      </w:pPr>
      <w:r w:rsidRPr="006056C9">
        <w:rPr>
          <w:rFonts w:ascii="Times New Roman" w:hAnsi="Times New Roman" w:cs="Times New Roman"/>
          <w:b/>
          <w:bCs/>
          <w:i w:val="0"/>
          <w:iCs w:val="0"/>
          <w:color w:val="000000" w:themeColor="text1"/>
          <w:sz w:val="24"/>
          <w:szCs w:val="24"/>
        </w:rPr>
        <w:t>Plán a vízia do roku 2025 a ďalších rokov</w:t>
      </w:r>
    </w:p>
    <w:p w14:paraId="59B9FD38" w14:textId="77777777" w:rsidR="00B62665" w:rsidRPr="006056C9" w:rsidRDefault="00B62665" w:rsidP="00B62665">
      <w:pPr>
        <w:pStyle w:val="Popis"/>
        <w:spacing w:after="0" w:line="360" w:lineRule="auto"/>
        <w:ind w:firstLine="708"/>
        <w:jc w:val="both"/>
        <w:rPr>
          <w:rFonts w:ascii="Times New Roman" w:hAnsi="Times New Roman" w:cs="Times New Roman"/>
          <w:i w:val="0"/>
          <w:iCs w:val="0"/>
          <w:color w:val="000000" w:themeColor="text1"/>
          <w:sz w:val="24"/>
          <w:szCs w:val="24"/>
        </w:rPr>
      </w:pPr>
      <w:r w:rsidRPr="006056C9">
        <w:rPr>
          <w:rFonts w:ascii="Times New Roman" w:hAnsi="Times New Roman" w:cs="Times New Roman"/>
          <w:i w:val="0"/>
          <w:iCs w:val="0"/>
          <w:color w:val="000000" w:themeColor="text1"/>
          <w:sz w:val="24"/>
          <w:szCs w:val="24"/>
        </w:rPr>
        <w:t xml:space="preserve">Do budúcnosti obec plánuje strategicky smerovať verejné financie na investície, ktoré podporia kvalitu života obyvateľov a zároveň zabezpečia dlhodobú udržateľnosť. V roku 2025 </w:t>
      </w:r>
      <w:r w:rsidRPr="006056C9">
        <w:rPr>
          <w:rFonts w:ascii="Times New Roman" w:hAnsi="Times New Roman" w:cs="Times New Roman"/>
          <w:i w:val="0"/>
          <w:iCs w:val="0"/>
          <w:color w:val="000000" w:themeColor="text1"/>
          <w:sz w:val="24"/>
          <w:szCs w:val="24"/>
        </w:rPr>
        <w:lastRenderedPageBreak/>
        <w:t>sa očakáva zameranie na modernizáciu verejných priestranstiev, digitalizáciu obecnej agendy, rozvoj zelenej infraštruktúry a rozšírenie energetickej efektívnosti verejných budov.</w:t>
      </w:r>
    </w:p>
    <w:p w14:paraId="5D9FC1D9" w14:textId="283E428A" w:rsidR="00B62665" w:rsidRPr="006056C9" w:rsidRDefault="00B62665" w:rsidP="00B62665">
      <w:pPr>
        <w:pStyle w:val="Popis"/>
        <w:spacing w:after="0" w:line="360" w:lineRule="auto"/>
        <w:ind w:firstLine="708"/>
        <w:jc w:val="both"/>
        <w:rPr>
          <w:rFonts w:ascii="Times New Roman" w:hAnsi="Times New Roman" w:cs="Times New Roman"/>
          <w:i w:val="0"/>
          <w:iCs w:val="0"/>
          <w:color w:val="000000" w:themeColor="text1"/>
          <w:sz w:val="24"/>
          <w:szCs w:val="24"/>
        </w:rPr>
      </w:pPr>
      <w:r w:rsidRPr="006056C9">
        <w:rPr>
          <w:rFonts w:ascii="Times New Roman" w:hAnsi="Times New Roman" w:cs="Times New Roman"/>
          <w:i w:val="0"/>
          <w:iCs w:val="0"/>
          <w:color w:val="000000" w:themeColor="text1"/>
          <w:sz w:val="24"/>
          <w:szCs w:val="24"/>
        </w:rPr>
        <w:t>Dôležitou súčasťou vízie do ďalších rokov je aj posilnenie transparentnosti rozpočtového hospodárenia, podpora participácie občanov na rozpočtových prioritách a hľadanie nových možností pre medzi</w:t>
      </w:r>
      <w:r w:rsidR="000A49BC">
        <w:rPr>
          <w:rFonts w:ascii="Times New Roman" w:hAnsi="Times New Roman" w:cs="Times New Roman"/>
          <w:i w:val="0"/>
          <w:iCs w:val="0"/>
          <w:color w:val="000000" w:themeColor="text1"/>
          <w:sz w:val="24"/>
          <w:szCs w:val="24"/>
        </w:rPr>
        <w:t xml:space="preserve"> </w:t>
      </w:r>
      <w:r w:rsidRPr="006056C9">
        <w:rPr>
          <w:rFonts w:ascii="Times New Roman" w:hAnsi="Times New Roman" w:cs="Times New Roman"/>
          <w:i w:val="0"/>
          <w:iCs w:val="0"/>
          <w:color w:val="000000" w:themeColor="text1"/>
          <w:sz w:val="24"/>
          <w:szCs w:val="24"/>
        </w:rPr>
        <w:t>obecnú spoluprácu v oblasti investícií, kultúry a služieb.</w:t>
      </w:r>
    </w:p>
    <w:p w14:paraId="2DCB55C1" w14:textId="77777777" w:rsidR="00B62665" w:rsidRPr="006056C9" w:rsidRDefault="00B62665" w:rsidP="00B62665">
      <w:pPr>
        <w:pStyle w:val="Popis"/>
        <w:spacing w:after="0" w:line="360" w:lineRule="auto"/>
        <w:rPr>
          <w:rFonts w:ascii="Times New Roman" w:hAnsi="Times New Roman" w:cs="Times New Roman"/>
          <w:color w:val="FF0000"/>
          <w:sz w:val="20"/>
        </w:rPr>
      </w:pPr>
    </w:p>
    <w:p w14:paraId="16C60DE4" w14:textId="682831E4" w:rsidR="00B62665" w:rsidRPr="006056C9" w:rsidRDefault="00DF492E" w:rsidP="00DF492E">
      <w:pPr>
        <w:pStyle w:val="Popis"/>
        <w:rPr>
          <w:rFonts w:ascii="Times New Roman" w:hAnsi="Times New Roman" w:cs="Times New Roman"/>
          <w:b/>
        </w:rPr>
      </w:pPr>
      <w:bookmarkStart w:id="30" w:name="_Toc202346921"/>
      <w:bookmarkEnd w:id="29"/>
      <w:r>
        <w:t xml:space="preserve">Tabuľka </w:t>
      </w:r>
      <w:r w:rsidR="000A49BC">
        <w:fldChar w:fldCharType="begin"/>
      </w:r>
      <w:r w:rsidR="000A49BC">
        <w:instrText xml:space="preserve"> SEQ Tabuľka \* ARABIC </w:instrText>
      </w:r>
      <w:r w:rsidR="000A49BC">
        <w:fldChar w:fldCharType="separate"/>
      </w:r>
      <w:r w:rsidR="00D678BC">
        <w:rPr>
          <w:noProof/>
        </w:rPr>
        <w:t>2</w:t>
      </w:r>
      <w:r w:rsidR="000A49BC">
        <w:rPr>
          <w:noProof/>
        </w:rPr>
        <w:fldChar w:fldCharType="end"/>
      </w:r>
      <w:r>
        <w:t xml:space="preserve"> </w:t>
      </w:r>
      <w:r w:rsidRPr="00A73AA7">
        <w:t>Plnenie príjmov a čerpanie výdavkov za rok 2023</w:t>
      </w:r>
      <w:bookmarkEnd w:id="30"/>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843"/>
        <w:gridCol w:w="1984"/>
        <w:gridCol w:w="1843"/>
        <w:gridCol w:w="1231"/>
      </w:tblGrid>
      <w:tr w:rsidR="00B62665" w:rsidRPr="006056C9" w14:paraId="72A433C6" w14:textId="77777777" w:rsidTr="00B62665">
        <w:tc>
          <w:tcPr>
            <w:tcW w:w="2410" w:type="dxa"/>
            <w:shd w:val="clear" w:color="auto" w:fill="E9EDF1" w:themeFill="accent2" w:themeFillTint="33"/>
          </w:tcPr>
          <w:p w14:paraId="69D3FBDF"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843" w:type="dxa"/>
            <w:shd w:val="clear" w:color="auto" w:fill="E9EDF1" w:themeFill="accent2" w:themeFillTint="33"/>
          </w:tcPr>
          <w:p w14:paraId="04729220"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p w14:paraId="3A5C8F9F"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 xml:space="preserve">Schválený rozpočet </w:t>
            </w:r>
          </w:p>
          <w:p w14:paraId="0BFE90DF"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shd w:val="clear" w:color="auto" w:fill="E9EDF1" w:themeFill="accent2" w:themeFillTint="33"/>
          </w:tcPr>
          <w:p w14:paraId="400860C7"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p>
          <w:p w14:paraId="1C757AC0"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 xml:space="preserve">Schválený rozpočet </w:t>
            </w:r>
          </w:p>
          <w:p w14:paraId="61F2E406"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po poslednej zmene</w:t>
            </w:r>
          </w:p>
        </w:tc>
        <w:tc>
          <w:tcPr>
            <w:tcW w:w="1843" w:type="dxa"/>
            <w:shd w:val="clear" w:color="auto" w:fill="E9EDF1" w:themeFill="accent2" w:themeFillTint="33"/>
          </w:tcPr>
          <w:p w14:paraId="3E22B6F0"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 xml:space="preserve">Skutočné </w:t>
            </w:r>
          </w:p>
          <w:p w14:paraId="54D0D939"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plnenie príjmov/ čerpanie výdavkov</w:t>
            </w:r>
          </w:p>
          <w:p w14:paraId="6B2A36D9"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k 31.12.2019</w:t>
            </w:r>
          </w:p>
        </w:tc>
        <w:tc>
          <w:tcPr>
            <w:tcW w:w="1231" w:type="dxa"/>
            <w:shd w:val="clear" w:color="auto" w:fill="E9EDF1" w:themeFill="accent2" w:themeFillTint="33"/>
          </w:tcPr>
          <w:p w14:paraId="4D870630"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 plnenia príjmov/</w:t>
            </w:r>
          </w:p>
          <w:p w14:paraId="500533E2" w14:textId="77777777" w:rsidR="00B62665" w:rsidRPr="006056C9" w:rsidRDefault="00B62665" w:rsidP="00B62665">
            <w:pPr>
              <w:tabs>
                <w:tab w:val="right" w:pos="8820"/>
              </w:tabs>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 xml:space="preserve">% čerpania výdavkov </w:t>
            </w:r>
          </w:p>
        </w:tc>
      </w:tr>
      <w:tr w:rsidR="00B62665" w:rsidRPr="006056C9" w14:paraId="73C2FE22" w14:textId="77777777" w:rsidTr="00D17CD0">
        <w:tc>
          <w:tcPr>
            <w:tcW w:w="2410" w:type="dxa"/>
            <w:shd w:val="clear" w:color="auto" w:fill="D9D9D9"/>
          </w:tcPr>
          <w:p w14:paraId="2063287F"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Príjmy celkom</w:t>
            </w:r>
          </w:p>
        </w:tc>
        <w:tc>
          <w:tcPr>
            <w:tcW w:w="1843" w:type="dxa"/>
            <w:shd w:val="clear" w:color="auto" w:fill="D9D9D9"/>
          </w:tcPr>
          <w:p w14:paraId="17154377"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162 639,00</w:t>
            </w:r>
          </w:p>
        </w:tc>
        <w:tc>
          <w:tcPr>
            <w:tcW w:w="1984" w:type="dxa"/>
            <w:shd w:val="clear" w:color="auto" w:fill="D9D9D9"/>
          </w:tcPr>
          <w:p w14:paraId="25C9EFF8"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302 203,54</w:t>
            </w:r>
          </w:p>
        </w:tc>
        <w:tc>
          <w:tcPr>
            <w:tcW w:w="1843" w:type="dxa"/>
            <w:shd w:val="clear" w:color="auto" w:fill="D9D9D9"/>
          </w:tcPr>
          <w:p w14:paraId="4F07B85D"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400 041,69</w:t>
            </w:r>
          </w:p>
        </w:tc>
        <w:tc>
          <w:tcPr>
            <w:tcW w:w="1231" w:type="dxa"/>
            <w:shd w:val="clear" w:color="auto" w:fill="D9D9D9"/>
          </w:tcPr>
          <w:p w14:paraId="76389542"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r>
      <w:tr w:rsidR="00B62665" w:rsidRPr="006056C9" w14:paraId="6462757E" w14:textId="77777777" w:rsidTr="00D17CD0">
        <w:tc>
          <w:tcPr>
            <w:tcW w:w="2410" w:type="dxa"/>
          </w:tcPr>
          <w:p w14:paraId="1A9C539E"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z toho :</w:t>
            </w:r>
          </w:p>
        </w:tc>
        <w:tc>
          <w:tcPr>
            <w:tcW w:w="1843" w:type="dxa"/>
          </w:tcPr>
          <w:p w14:paraId="7A409236"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tcPr>
          <w:p w14:paraId="1A361C34"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843" w:type="dxa"/>
          </w:tcPr>
          <w:p w14:paraId="28E4B0A9"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231" w:type="dxa"/>
          </w:tcPr>
          <w:p w14:paraId="685A1EF4"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r>
      <w:tr w:rsidR="00B62665" w:rsidRPr="006056C9" w14:paraId="0D4F7458" w14:textId="77777777" w:rsidTr="00D17CD0">
        <w:tc>
          <w:tcPr>
            <w:tcW w:w="2410" w:type="dxa"/>
          </w:tcPr>
          <w:p w14:paraId="30425078"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Bežné príjmy</w:t>
            </w:r>
          </w:p>
        </w:tc>
        <w:tc>
          <w:tcPr>
            <w:tcW w:w="1843" w:type="dxa"/>
          </w:tcPr>
          <w:p w14:paraId="7B15E26F"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162 639,00</w:t>
            </w:r>
          </w:p>
        </w:tc>
        <w:tc>
          <w:tcPr>
            <w:tcW w:w="1984" w:type="dxa"/>
          </w:tcPr>
          <w:p w14:paraId="119CAA2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282 817,62</w:t>
            </w:r>
          </w:p>
        </w:tc>
        <w:tc>
          <w:tcPr>
            <w:tcW w:w="1843" w:type="dxa"/>
          </w:tcPr>
          <w:p w14:paraId="4239188D"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358 117,52</w:t>
            </w:r>
          </w:p>
        </w:tc>
        <w:tc>
          <w:tcPr>
            <w:tcW w:w="1231" w:type="dxa"/>
          </w:tcPr>
          <w:p w14:paraId="236FA667"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125,92</w:t>
            </w:r>
          </w:p>
        </w:tc>
      </w:tr>
      <w:tr w:rsidR="00B62665" w:rsidRPr="006056C9" w14:paraId="218F797F" w14:textId="77777777" w:rsidTr="00D17CD0">
        <w:tc>
          <w:tcPr>
            <w:tcW w:w="2410" w:type="dxa"/>
          </w:tcPr>
          <w:p w14:paraId="3C2F0CEA"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Kapitálové príjmy</w:t>
            </w:r>
          </w:p>
        </w:tc>
        <w:tc>
          <w:tcPr>
            <w:tcW w:w="1843" w:type="dxa"/>
          </w:tcPr>
          <w:p w14:paraId="740F48A4" w14:textId="77777777" w:rsidR="00B62665" w:rsidRPr="006056C9" w:rsidRDefault="00B62665" w:rsidP="00B62665">
            <w:pPr>
              <w:spacing w:after="0" w:line="360" w:lineRule="auto"/>
              <w:jc w:val="center"/>
              <w:outlineLvl w:val="0"/>
              <w:rPr>
                <w:rFonts w:ascii="Times New Roman" w:eastAsia="Times New Roman" w:hAnsi="Times New Roman" w:cs="Times New Roman"/>
                <w:b/>
                <w:bCs/>
                <w:lang w:eastAsia="sk-SK"/>
              </w:rPr>
            </w:pPr>
          </w:p>
        </w:tc>
        <w:tc>
          <w:tcPr>
            <w:tcW w:w="1984" w:type="dxa"/>
          </w:tcPr>
          <w:p w14:paraId="0962C167" w14:textId="77777777" w:rsidR="00B62665" w:rsidRPr="006056C9" w:rsidRDefault="00B62665" w:rsidP="00B62665">
            <w:pPr>
              <w:spacing w:after="0" w:line="360" w:lineRule="auto"/>
              <w:jc w:val="center"/>
              <w:outlineLvl w:val="0"/>
              <w:rPr>
                <w:rFonts w:ascii="Times New Roman" w:eastAsia="Times New Roman" w:hAnsi="Times New Roman" w:cs="Times New Roman"/>
                <w:b/>
                <w:bCs/>
                <w:lang w:eastAsia="sk-SK"/>
              </w:rPr>
            </w:pPr>
          </w:p>
        </w:tc>
        <w:tc>
          <w:tcPr>
            <w:tcW w:w="1843" w:type="dxa"/>
          </w:tcPr>
          <w:p w14:paraId="2CA24FC8" w14:textId="77777777" w:rsidR="00B62665" w:rsidRPr="006056C9" w:rsidRDefault="00B62665" w:rsidP="00B62665">
            <w:pPr>
              <w:spacing w:after="0" w:line="360" w:lineRule="auto"/>
              <w:jc w:val="center"/>
              <w:outlineLvl w:val="0"/>
              <w:rPr>
                <w:rFonts w:ascii="Times New Roman" w:eastAsia="Times New Roman" w:hAnsi="Times New Roman" w:cs="Times New Roman"/>
                <w:b/>
                <w:bCs/>
                <w:lang w:eastAsia="sk-SK"/>
              </w:rPr>
            </w:pPr>
          </w:p>
        </w:tc>
        <w:tc>
          <w:tcPr>
            <w:tcW w:w="1231" w:type="dxa"/>
          </w:tcPr>
          <w:p w14:paraId="69DB6A72" w14:textId="77777777" w:rsidR="00B62665" w:rsidRPr="006056C9" w:rsidRDefault="00B62665" w:rsidP="00B62665">
            <w:pPr>
              <w:spacing w:after="0" w:line="360" w:lineRule="auto"/>
              <w:jc w:val="center"/>
              <w:outlineLvl w:val="0"/>
              <w:rPr>
                <w:rFonts w:ascii="Times New Roman" w:eastAsia="Times New Roman" w:hAnsi="Times New Roman" w:cs="Times New Roman"/>
                <w:b/>
                <w:bCs/>
                <w:lang w:eastAsia="sk-SK"/>
              </w:rPr>
            </w:pPr>
          </w:p>
        </w:tc>
      </w:tr>
      <w:tr w:rsidR="00B62665" w:rsidRPr="006056C9" w14:paraId="04897896" w14:textId="77777777" w:rsidTr="00D17CD0">
        <w:tc>
          <w:tcPr>
            <w:tcW w:w="2410" w:type="dxa"/>
          </w:tcPr>
          <w:p w14:paraId="1834CE10"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Finančné príjmy</w:t>
            </w:r>
          </w:p>
        </w:tc>
        <w:tc>
          <w:tcPr>
            <w:tcW w:w="1843" w:type="dxa"/>
          </w:tcPr>
          <w:p w14:paraId="3CD1F5E2"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tcPr>
          <w:p w14:paraId="5DD2B02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19 386,02</w:t>
            </w:r>
          </w:p>
        </w:tc>
        <w:tc>
          <w:tcPr>
            <w:tcW w:w="1843" w:type="dxa"/>
          </w:tcPr>
          <w:p w14:paraId="76BD765A"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43 924,07</w:t>
            </w:r>
          </w:p>
        </w:tc>
        <w:tc>
          <w:tcPr>
            <w:tcW w:w="1231" w:type="dxa"/>
          </w:tcPr>
          <w:p w14:paraId="5D7249E3"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226,58</w:t>
            </w:r>
          </w:p>
        </w:tc>
      </w:tr>
      <w:tr w:rsidR="00B62665" w:rsidRPr="006056C9" w14:paraId="087B269A" w14:textId="77777777" w:rsidTr="00D17CD0">
        <w:tc>
          <w:tcPr>
            <w:tcW w:w="2410" w:type="dxa"/>
            <w:shd w:val="clear" w:color="auto" w:fill="D9D9D9"/>
          </w:tcPr>
          <w:p w14:paraId="28E3D448"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Výdavky celkom</w:t>
            </w:r>
          </w:p>
        </w:tc>
        <w:tc>
          <w:tcPr>
            <w:tcW w:w="1843" w:type="dxa"/>
            <w:shd w:val="clear" w:color="auto" w:fill="D9D9D9"/>
          </w:tcPr>
          <w:p w14:paraId="47539410"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162 639,00</w:t>
            </w:r>
          </w:p>
        </w:tc>
        <w:tc>
          <w:tcPr>
            <w:tcW w:w="1984" w:type="dxa"/>
            <w:shd w:val="clear" w:color="auto" w:fill="D9D9D9"/>
          </w:tcPr>
          <w:p w14:paraId="6C6415B5"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302 203,54</w:t>
            </w:r>
          </w:p>
        </w:tc>
        <w:tc>
          <w:tcPr>
            <w:tcW w:w="1843" w:type="dxa"/>
            <w:shd w:val="clear" w:color="auto" w:fill="D9D9D9"/>
          </w:tcPr>
          <w:p w14:paraId="56A1B02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302 197,60</w:t>
            </w:r>
          </w:p>
        </w:tc>
        <w:tc>
          <w:tcPr>
            <w:tcW w:w="1231" w:type="dxa"/>
            <w:shd w:val="clear" w:color="auto" w:fill="D9D9D9"/>
          </w:tcPr>
          <w:p w14:paraId="13F065B9"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r>
      <w:tr w:rsidR="00B62665" w:rsidRPr="006056C9" w14:paraId="1E8770B8" w14:textId="77777777" w:rsidTr="00D17CD0">
        <w:tc>
          <w:tcPr>
            <w:tcW w:w="2410" w:type="dxa"/>
          </w:tcPr>
          <w:p w14:paraId="7784A4DA"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z toho :</w:t>
            </w:r>
          </w:p>
        </w:tc>
        <w:tc>
          <w:tcPr>
            <w:tcW w:w="1843" w:type="dxa"/>
          </w:tcPr>
          <w:p w14:paraId="36B54744"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tcPr>
          <w:p w14:paraId="637BD025"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843" w:type="dxa"/>
          </w:tcPr>
          <w:p w14:paraId="1FED107B"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231" w:type="dxa"/>
          </w:tcPr>
          <w:p w14:paraId="649E0DE2"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r>
      <w:tr w:rsidR="00B62665" w:rsidRPr="006056C9" w14:paraId="690E0935" w14:textId="77777777" w:rsidTr="00D17CD0">
        <w:tc>
          <w:tcPr>
            <w:tcW w:w="2410" w:type="dxa"/>
          </w:tcPr>
          <w:p w14:paraId="4CFBFF9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Bežné výdavky</w:t>
            </w:r>
          </w:p>
        </w:tc>
        <w:tc>
          <w:tcPr>
            <w:tcW w:w="1843" w:type="dxa"/>
          </w:tcPr>
          <w:p w14:paraId="7A89E96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162 639,00</w:t>
            </w:r>
          </w:p>
        </w:tc>
        <w:tc>
          <w:tcPr>
            <w:tcW w:w="1984" w:type="dxa"/>
          </w:tcPr>
          <w:p w14:paraId="17CCC7B4"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274 903,52</w:t>
            </w:r>
          </w:p>
        </w:tc>
        <w:tc>
          <w:tcPr>
            <w:tcW w:w="1843" w:type="dxa"/>
          </w:tcPr>
          <w:p w14:paraId="2615F46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274 897,58</w:t>
            </w:r>
          </w:p>
        </w:tc>
        <w:tc>
          <w:tcPr>
            <w:tcW w:w="1231" w:type="dxa"/>
          </w:tcPr>
          <w:p w14:paraId="334E9745"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94,06</w:t>
            </w:r>
          </w:p>
        </w:tc>
      </w:tr>
      <w:tr w:rsidR="00B62665" w:rsidRPr="006056C9" w14:paraId="187BAC58" w14:textId="77777777" w:rsidTr="00D17CD0">
        <w:tc>
          <w:tcPr>
            <w:tcW w:w="2410" w:type="dxa"/>
          </w:tcPr>
          <w:p w14:paraId="5A84199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Kapitálové výdavky</w:t>
            </w:r>
          </w:p>
        </w:tc>
        <w:tc>
          <w:tcPr>
            <w:tcW w:w="1843" w:type="dxa"/>
          </w:tcPr>
          <w:p w14:paraId="18D749F8"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tcPr>
          <w:p w14:paraId="163D6FD6"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8 300,02</w:t>
            </w:r>
          </w:p>
        </w:tc>
        <w:tc>
          <w:tcPr>
            <w:tcW w:w="1843" w:type="dxa"/>
          </w:tcPr>
          <w:p w14:paraId="4DF815D2"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8 300,02</w:t>
            </w:r>
          </w:p>
        </w:tc>
        <w:tc>
          <w:tcPr>
            <w:tcW w:w="1231" w:type="dxa"/>
          </w:tcPr>
          <w:p w14:paraId="4169F227"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100</w:t>
            </w:r>
          </w:p>
        </w:tc>
      </w:tr>
      <w:tr w:rsidR="00B62665" w:rsidRPr="006056C9" w14:paraId="735C861C" w14:textId="77777777" w:rsidTr="00D17CD0">
        <w:tc>
          <w:tcPr>
            <w:tcW w:w="2410" w:type="dxa"/>
          </w:tcPr>
          <w:p w14:paraId="5B8F6E34"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Finančné výdavky</w:t>
            </w:r>
          </w:p>
        </w:tc>
        <w:tc>
          <w:tcPr>
            <w:tcW w:w="1843" w:type="dxa"/>
          </w:tcPr>
          <w:p w14:paraId="2883B09C"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tcPr>
          <w:p w14:paraId="5F1B23D7"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19 000,00</w:t>
            </w:r>
          </w:p>
        </w:tc>
        <w:tc>
          <w:tcPr>
            <w:tcW w:w="1843" w:type="dxa"/>
          </w:tcPr>
          <w:p w14:paraId="2F3AE0C6"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19 000,00</w:t>
            </w:r>
          </w:p>
        </w:tc>
        <w:tc>
          <w:tcPr>
            <w:tcW w:w="1231" w:type="dxa"/>
          </w:tcPr>
          <w:p w14:paraId="00CDD477"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100</w:t>
            </w:r>
          </w:p>
        </w:tc>
      </w:tr>
      <w:tr w:rsidR="00B62665" w:rsidRPr="006056C9" w14:paraId="25D85728" w14:textId="77777777" w:rsidTr="00D17CD0">
        <w:tc>
          <w:tcPr>
            <w:tcW w:w="2410" w:type="dxa"/>
            <w:shd w:val="clear" w:color="auto" w:fill="D9D9D9"/>
          </w:tcPr>
          <w:p w14:paraId="3F91D8CF"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r w:rsidRPr="006056C9">
              <w:rPr>
                <w:rFonts w:ascii="Times New Roman" w:eastAsia="Times New Roman" w:hAnsi="Times New Roman" w:cs="Times New Roman"/>
                <w:b/>
                <w:bCs/>
                <w:lang w:eastAsia="sk-SK"/>
              </w:rPr>
              <w:t>Rozpočtové hospodárenie obce</w:t>
            </w:r>
          </w:p>
        </w:tc>
        <w:tc>
          <w:tcPr>
            <w:tcW w:w="1843" w:type="dxa"/>
            <w:shd w:val="clear" w:color="auto" w:fill="D9D9D9"/>
          </w:tcPr>
          <w:p w14:paraId="59374D26"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984" w:type="dxa"/>
            <w:shd w:val="clear" w:color="auto" w:fill="D9D9D9"/>
          </w:tcPr>
          <w:p w14:paraId="39977D60"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843" w:type="dxa"/>
            <w:shd w:val="clear" w:color="auto" w:fill="D9D9D9"/>
          </w:tcPr>
          <w:p w14:paraId="03B1AC29"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c>
          <w:tcPr>
            <w:tcW w:w="1231" w:type="dxa"/>
            <w:shd w:val="clear" w:color="auto" w:fill="D9D9D9"/>
          </w:tcPr>
          <w:p w14:paraId="52266408" w14:textId="77777777" w:rsidR="00B62665" w:rsidRPr="006056C9" w:rsidRDefault="00B62665" w:rsidP="00B62665">
            <w:pPr>
              <w:spacing w:after="0" w:line="360" w:lineRule="auto"/>
              <w:jc w:val="center"/>
              <w:rPr>
                <w:rFonts w:ascii="Times New Roman" w:eastAsia="Times New Roman" w:hAnsi="Times New Roman" w:cs="Times New Roman"/>
                <w:b/>
                <w:bCs/>
                <w:lang w:eastAsia="sk-SK"/>
              </w:rPr>
            </w:pPr>
          </w:p>
        </w:tc>
      </w:tr>
    </w:tbl>
    <w:p w14:paraId="3D405098" w14:textId="77777777" w:rsidR="00B62665" w:rsidRPr="006056C9" w:rsidRDefault="00B62665" w:rsidP="00B62665">
      <w:pPr>
        <w:pStyle w:val="Popis"/>
        <w:spacing w:after="0" w:line="360" w:lineRule="auto"/>
        <w:rPr>
          <w:rFonts w:ascii="Times New Roman" w:hAnsi="Times New Roman" w:cs="Times New Roman"/>
          <w:b/>
        </w:rPr>
      </w:pPr>
    </w:p>
    <w:p w14:paraId="1BF42D47" w14:textId="0774CA5A" w:rsidR="00B62665" w:rsidRPr="006056C9" w:rsidRDefault="00DF492E" w:rsidP="00DF492E">
      <w:pPr>
        <w:pStyle w:val="Popis"/>
        <w:rPr>
          <w:rFonts w:ascii="Times New Roman" w:hAnsi="Times New Roman" w:cs="Times New Roman"/>
        </w:rPr>
      </w:pPr>
      <w:bookmarkStart w:id="31" w:name="_Toc202345431"/>
      <w:bookmarkStart w:id="32" w:name="_Toc202346933"/>
      <w:r>
        <w:t xml:space="preserve">Zdroj č. </w:t>
      </w:r>
      <w:r w:rsidR="000A49BC">
        <w:fldChar w:fldCharType="begin"/>
      </w:r>
      <w:r w:rsidR="000A49BC">
        <w:instrText xml:space="preserve"> SEQ Zdroj_č. \* ARABIC </w:instrText>
      </w:r>
      <w:r w:rsidR="000A49BC">
        <w:fldChar w:fldCharType="separate"/>
      </w:r>
      <w:r w:rsidR="00D678BC">
        <w:rPr>
          <w:noProof/>
        </w:rPr>
        <w:t>6</w:t>
      </w:r>
      <w:r w:rsidR="000A49BC">
        <w:rPr>
          <w:noProof/>
        </w:rPr>
        <w:fldChar w:fldCharType="end"/>
      </w:r>
      <w:r>
        <w:t xml:space="preserve"> </w:t>
      </w:r>
      <w:r w:rsidRPr="002C418C">
        <w:t>Výročná správa obce Lukačovce</w:t>
      </w:r>
      <w:bookmarkEnd w:id="31"/>
      <w:bookmarkEnd w:id="32"/>
    </w:p>
    <w:p w14:paraId="42D4A48E" w14:textId="77777777"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V roku 2023 hospodárila obec Lukačovce podľa schváleného rozpočtu, ktorý bol pôvodne stanovený vo výške 162 670,00 eur. V priebehu roka však došlo k jeho úprave, čím sa celková rozpočtovaná suma zvýšila na 282 204,54 eur. K 31. decembru 2023 obec vykázala skutočné príjmy vo výške 358 117,52 eur, čo predstavuje prekročenie rozpočtového plánu až na 125,52 %. Tento pozitívny výsledok naznačuje, že obec bola schopná efektívne mobilizovať svoje príjmové zdroje, prípadne získala neplánované príjmy, napríklad z grantov, dotácií či lepšieho výberu miestnych daní a poplatkov.</w:t>
      </w:r>
    </w:p>
    <w:p w14:paraId="72B9AEC1" w14:textId="77777777" w:rsidR="00B62665" w:rsidRPr="006056C9" w:rsidRDefault="00B62665" w:rsidP="00B62665">
      <w:pPr>
        <w:spacing w:line="360" w:lineRule="auto"/>
        <w:jc w:val="both"/>
        <w:rPr>
          <w:rFonts w:ascii="Times New Roman" w:hAnsi="Times New Roman" w:cs="Times New Roman"/>
          <w:sz w:val="24"/>
          <w:szCs w:val="24"/>
        </w:rPr>
      </w:pPr>
    </w:p>
    <w:p w14:paraId="5CCE664F" w14:textId="77777777"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lastRenderedPageBreak/>
        <w:t>Rozdelenie príjmov ukazuje, že gro tvorili bežné príjmy vo výške 283 117,62 eur. Kapitálové príjmy obec v danom roku neevidovala, čo naznačuje, že v roku 2023 nepredávala žiadny majetok, ani nezískala investičné zdroje z kapitálových fondov. Výrazný podiel predstavovali finančné príjmy vo výške 43 924,97 eur, čo je až 226,58 % oproti pôvodne plánovanej sume. Táto skutočnosť poukazuje na úspešné finančné operácie, napríklad prijatie návratných zdrojov financovania, prípadne zvyšovanie hotovostných rezerv z predchádzajúcich období.</w:t>
      </w:r>
    </w:p>
    <w:p w14:paraId="52FDB155" w14:textId="3779F590"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Na výdavkovej strane obec minula celkovo 274 957,58 eur, čím naplnila výdavkový rozpočet na úrovni 97,43 %. Väčšinu z týchto výdavkov tvorili bežné výdavky, ktoré predstavovali rovnakú sumu, teda 274 957,58 eur. Výdavky na bežný chod obce tak boli čerpané na 94,80 %, čo naznačuje úsporné hospodárenie a dobré plánovanie prevádzkových potrieb. Kapitálové výdavky ani v tomto prípade obec nevykázala. Finančné výdavky boli v roku 2023 plánované aj čerpané vo výške 19 000 eur, čím dosiahli 100 % plnenie, čo môže súvisieť napríklad so splátkami úverov alebo finančnými transfermi.</w:t>
      </w:r>
    </w:p>
    <w:p w14:paraId="315C4C74" w14:textId="3ACCA840" w:rsidR="00B62665" w:rsidRPr="006056C9" w:rsidRDefault="00DF492E" w:rsidP="00DF492E">
      <w:pPr>
        <w:pStyle w:val="Popis"/>
        <w:rPr>
          <w:rFonts w:ascii="Times New Roman" w:hAnsi="Times New Roman" w:cs="Times New Roman"/>
          <w:b/>
        </w:rPr>
      </w:pPr>
      <w:bookmarkStart w:id="33" w:name="_Toc202346922"/>
      <w:r>
        <w:t xml:space="preserve">Tabuľka </w:t>
      </w:r>
      <w:r w:rsidR="000A49BC">
        <w:fldChar w:fldCharType="begin"/>
      </w:r>
      <w:r w:rsidR="000A49BC">
        <w:instrText xml:space="preserve"> SEQ Tabuľka \* ARABIC</w:instrText>
      </w:r>
      <w:r w:rsidR="000A49BC">
        <w:instrText xml:space="preserve"> </w:instrText>
      </w:r>
      <w:r w:rsidR="000A49BC">
        <w:fldChar w:fldCharType="separate"/>
      </w:r>
      <w:r w:rsidR="00D678BC">
        <w:rPr>
          <w:noProof/>
        </w:rPr>
        <w:t>3</w:t>
      </w:r>
      <w:r w:rsidR="000A49BC">
        <w:rPr>
          <w:noProof/>
        </w:rPr>
        <w:fldChar w:fldCharType="end"/>
      </w:r>
      <w:r>
        <w:t xml:space="preserve"> </w:t>
      </w:r>
      <w:r w:rsidRPr="0021236C">
        <w:t>Rozpočet na roky 2024 - 2026</w:t>
      </w:r>
      <w:bookmarkEnd w:id="3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1631"/>
        <w:gridCol w:w="1861"/>
        <w:gridCol w:w="1811"/>
        <w:gridCol w:w="1695"/>
      </w:tblGrid>
      <w:tr w:rsidR="00B62665" w:rsidRPr="006056C9" w14:paraId="50075CC6" w14:textId="77777777" w:rsidTr="00B62665">
        <w:tc>
          <w:tcPr>
            <w:tcW w:w="2138" w:type="dxa"/>
            <w:shd w:val="clear" w:color="auto" w:fill="E9EDF1" w:themeFill="accent2" w:themeFillTint="33"/>
          </w:tcPr>
          <w:p w14:paraId="3CEDC64C" w14:textId="77777777" w:rsidR="00B62665" w:rsidRPr="006056C9" w:rsidRDefault="00B62665" w:rsidP="00D17CD0">
            <w:pPr>
              <w:tabs>
                <w:tab w:val="right" w:pos="8460"/>
              </w:tabs>
              <w:jc w:val="both"/>
              <w:rPr>
                <w:rFonts w:ascii="Times New Roman" w:hAnsi="Times New Roman" w:cs="Times New Roman"/>
                <w:b/>
              </w:rPr>
            </w:pPr>
          </w:p>
        </w:tc>
        <w:tc>
          <w:tcPr>
            <w:tcW w:w="1642" w:type="dxa"/>
            <w:shd w:val="clear" w:color="auto" w:fill="E9EDF1" w:themeFill="accent2" w:themeFillTint="33"/>
          </w:tcPr>
          <w:p w14:paraId="08DD2861"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Skutočnosť k 31.12.2023</w:t>
            </w:r>
          </w:p>
        </w:tc>
        <w:tc>
          <w:tcPr>
            <w:tcW w:w="1890" w:type="dxa"/>
            <w:shd w:val="clear" w:color="auto" w:fill="E9EDF1" w:themeFill="accent2" w:themeFillTint="33"/>
          </w:tcPr>
          <w:p w14:paraId="2762D1C1"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 xml:space="preserve">Rozpočet  </w:t>
            </w:r>
          </w:p>
          <w:p w14:paraId="15159BA7"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na rok 2024</w:t>
            </w:r>
          </w:p>
        </w:tc>
        <w:tc>
          <w:tcPr>
            <w:tcW w:w="1843" w:type="dxa"/>
            <w:shd w:val="clear" w:color="auto" w:fill="E9EDF1" w:themeFill="accent2" w:themeFillTint="33"/>
          </w:tcPr>
          <w:p w14:paraId="79011488"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Rozpočet</w:t>
            </w:r>
          </w:p>
          <w:p w14:paraId="397D8E75"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 xml:space="preserve"> na rok 2025</w:t>
            </w:r>
          </w:p>
        </w:tc>
        <w:tc>
          <w:tcPr>
            <w:tcW w:w="1722" w:type="dxa"/>
            <w:shd w:val="clear" w:color="auto" w:fill="E9EDF1" w:themeFill="accent2" w:themeFillTint="33"/>
          </w:tcPr>
          <w:p w14:paraId="20CEEB75"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Rozpočet</w:t>
            </w:r>
          </w:p>
          <w:p w14:paraId="3D2BAFE3"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 xml:space="preserve"> na rok 2026</w:t>
            </w:r>
          </w:p>
        </w:tc>
      </w:tr>
      <w:tr w:rsidR="00B62665" w:rsidRPr="006056C9" w14:paraId="51ECCE8A" w14:textId="77777777" w:rsidTr="00D17CD0">
        <w:tc>
          <w:tcPr>
            <w:tcW w:w="2138" w:type="dxa"/>
            <w:shd w:val="clear" w:color="auto" w:fill="D9D9D9"/>
          </w:tcPr>
          <w:p w14:paraId="457EF271" w14:textId="77777777" w:rsidR="00B62665" w:rsidRPr="006056C9" w:rsidRDefault="00B62665" w:rsidP="00D17CD0">
            <w:pPr>
              <w:tabs>
                <w:tab w:val="right" w:pos="8460"/>
              </w:tabs>
              <w:jc w:val="both"/>
              <w:rPr>
                <w:rFonts w:ascii="Times New Roman" w:hAnsi="Times New Roman" w:cs="Times New Roman"/>
                <w:b/>
              </w:rPr>
            </w:pPr>
            <w:r w:rsidRPr="006056C9">
              <w:rPr>
                <w:rFonts w:ascii="Times New Roman" w:hAnsi="Times New Roman" w:cs="Times New Roman"/>
                <w:b/>
              </w:rPr>
              <w:t>Príjmy celkom</w:t>
            </w:r>
          </w:p>
        </w:tc>
        <w:tc>
          <w:tcPr>
            <w:tcW w:w="1642" w:type="dxa"/>
            <w:shd w:val="clear" w:color="auto" w:fill="D9D9D9"/>
          </w:tcPr>
          <w:p w14:paraId="3227C313"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400 041,59</w:t>
            </w:r>
          </w:p>
        </w:tc>
        <w:tc>
          <w:tcPr>
            <w:tcW w:w="1890" w:type="dxa"/>
            <w:shd w:val="clear" w:color="auto" w:fill="D9D9D9"/>
          </w:tcPr>
          <w:p w14:paraId="3A738A91"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319 600,00</w:t>
            </w:r>
          </w:p>
        </w:tc>
        <w:tc>
          <w:tcPr>
            <w:tcW w:w="1843" w:type="dxa"/>
            <w:shd w:val="clear" w:color="auto" w:fill="D9D9D9"/>
          </w:tcPr>
          <w:p w14:paraId="7D97AE45"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224 000,00</w:t>
            </w:r>
          </w:p>
        </w:tc>
        <w:tc>
          <w:tcPr>
            <w:tcW w:w="1722" w:type="dxa"/>
            <w:shd w:val="clear" w:color="auto" w:fill="D9D9D9"/>
          </w:tcPr>
          <w:p w14:paraId="3F0585DA"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224 000,00</w:t>
            </w:r>
          </w:p>
        </w:tc>
      </w:tr>
      <w:tr w:rsidR="00B62665" w:rsidRPr="006056C9" w14:paraId="646D46AE" w14:textId="77777777" w:rsidTr="00D17CD0">
        <w:tc>
          <w:tcPr>
            <w:tcW w:w="2138" w:type="dxa"/>
          </w:tcPr>
          <w:p w14:paraId="04BC75E1"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z toho :</w:t>
            </w:r>
          </w:p>
        </w:tc>
        <w:tc>
          <w:tcPr>
            <w:tcW w:w="1642" w:type="dxa"/>
          </w:tcPr>
          <w:p w14:paraId="4D02E1E0" w14:textId="77777777" w:rsidR="00B62665" w:rsidRPr="006056C9" w:rsidRDefault="00B62665" w:rsidP="00D17CD0">
            <w:pPr>
              <w:tabs>
                <w:tab w:val="right" w:pos="8460"/>
              </w:tabs>
              <w:jc w:val="right"/>
              <w:rPr>
                <w:rFonts w:ascii="Times New Roman" w:hAnsi="Times New Roman" w:cs="Times New Roman"/>
                <w:b/>
              </w:rPr>
            </w:pPr>
          </w:p>
        </w:tc>
        <w:tc>
          <w:tcPr>
            <w:tcW w:w="1890" w:type="dxa"/>
          </w:tcPr>
          <w:p w14:paraId="02A01D81" w14:textId="77777777" w:rsidR="00B62665" w:rsidRPr="006056C9" w:rsidRDefault="00B62665" w:rsidP="00D17CD0">
            <w:pPr>
              <w:tabs>
                <w:tab w:val="right" w:pos="8460"/>
              </w:tabs>
              <w:jc w:val="right"/>
              <w:rPr>
                <w:rFonts w:ascii="Times New Roman" w:hAnsi="Times New Roman" w:cs="Times New Roman"/>
                <w:b/>
              </w:rPr>
            </w:pPr>
          </w:p>
        </w:tc>
        <w:tc>
          <w:tcPr>
            <w:tcW w:w="1843" w:type="dxa"/>
          </w:tcPr>
          <w:p w14:paraId="53988A25" w14:textId="77777777" w:rsidR="00B62665" w:rsidRPr="006056C9" w:rsidRDefault="00B62665" w:rsidP="00D17CD0">
            <w:pPr>
              <w:tabs>
                <w:tab w:val="right" w:pos="8460"/>
              </w:tabs>
              <w:jc w:val="right"/>
              <w:rPr>
                <w:rFonts w:ascii="Times New Roman" w:hAnsi="Times New Roman" w:cs="Times New Roman"/>
                <w:b/>
              </w:rPr>
            </w:pPr>
          </w:p>
        </w:tc>
        <w:tc>
          <w:tcPr>
            <w:tcW w:w="1722" w:type="dxa"/>
          </w:tcPr>
          <w:p w14:paraId="1DF894B3" w14:textId="77777777" w:rsidR="00B62665" w:rsidRPr="006056C9" w:rsidRDefault="00B62665" w:rsidP="00D17CD0">
            <w:pPr>
              <w:tabs>
                <w:tab w:val="right" w:pos="8460"/>
              </w:tabs>
              <w:jc w:val="right"/>
              <w:rPr>
                <w:rFonts w:ascii="Times New Roman" w:hAnsi="Times New Roman" w:cs="Times New Roman"/>
                <w:b/>
              </w:rPr>
            </w:pPr>
          </w:p>
        </w:tc>
      </w:tr>
      <w:tr w:rsidR="00B62665" w:rsidRPr="006056C9" w14:paraId="46602F35" w14:textId="77777777" w:rsidTr="00D17CD0">
        <w:tc>
          <w:tcPr>
            <w:tcW w:w="2138" w:type="dxa"/>
          </w:tcPr>
          <w:p w14:paraId="4F3D6F21"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Bežné príjmy</w:t>
            </w:r>
          </w:p>
        </w:tc>
        <w:tc>
          <w:tcPr>
            <w:tcW w:w="1642" w:type="dxa"/>
          </w:tcPr>
          <w:p w14:paraId="02DD30BD"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rPr>
              <w:t>356 117,52</w:t>
            </w:r>
          </w:p>
        </w:tc>
        <w:tc>
          <w:tcPr>
            <w:tcW w:w="1890" w:type="dxa"/>
          </w:tcPr>
          <w:p w14:paraId="7AA37DC6"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222 000,00</w:t>
            </w:r>
          </w:p>
        </w:tc>
        <w:tc>
          <w:tcPr>
            <w:tcW w:w="1843" w:type="dxa"/>
          </w:tcPr>
          <w:p w14:paraId="6D1D2132"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224 000,00</w:t>
            </w:r>
          </w:p>
        </w:tc>
        <w:tc>
          <w:tcPr>
            <w:tcW w:w="1722" w:type="dxa"/>
          </w:tcPr>
          <w:p w14:paraId="118F6D48"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224 000,00</w:t>
            </w:r>
          </w:p>
        </w:tc>
      </w:tr>
      <w:tr w:rsidR="00B62665" w:rsidRPr="006056C9" w14:paraId="2DA560EF" w14:textId="77777777" w:rsidTr="00D17CD0">
        <w:tc>
          <w:tcPr>
            <w:tcW w:w="2138" w:type="dxa"/>
          </w:tcPr>
          <w:p w14:paraId="72FFEC1A"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Kapitálové príjmy</w:t>
            </w:r>
          </w:p>
        </w:tc>
        <w:tc>
          <w:tcPr>
            <w:tcW w:w="1642" w:type="dxa"/>
          </w:tcPr>
          <w:p w14:paraId="5F119835"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rPr>
              <w:t>0,00</w:t>
            </w:r>
          </w:p>
        </w:tc>
        <w:tc>
          <w:tcPr>
            <w:tcW w:w="1890" w:type="dxa"/>
          </w:tcPr>
          <w:p w14:paraId="4108FF59"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c>
          <w:tcPr>
            <w:tcW w:w="1843" w:type="dxa"/>
          </w:tcPr>
          <w:p w14:paraId="1138C7DC"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c>
          <w:tcPr>
            <w:tcW w:w="1722" w:type="dxa"/>
          </w:tcPr>
          <w:p w14:paraId="4A58042F"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r>
      <w:tr w:rsidR="00B62665" w:rsidRPr="006056C9" w14:paraId="147527A1" w14:textId="77777777" w:rsidTr="00D17CD0">
        <w:tc>
          <w:tcPr>
            <w:tcW w:w="2138" w:type="dxa"/>
          </w:tcPr>
          <w:p w14:paraId="3C846CD8"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Finančné príjmy</w:t>
            </w:r>
          </w:p>
        </w:tc>
        <w:tc>
          <w:tcPr>
            <w:tcW w:w="1642" w:type="dxa"/>
          </w:tcPr>
          <w:p w14:paraId="3F5060E7"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rPr>
              <w:t>43 924,07</w:t>
            </w:r>
          </w:p>
        </w:tc>
        <w:tc>
          <w:tcPr>
            <w:tcW w:w="1890" w:type="dxa"/>
          </w:tcPr>
          <w:p w14:paraId="09A24DDF"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97 600,00</w:t>
            </w:r>
          </w:p>
        </w:tc>
        <w:tc>
          <w:tcPr>
            <w:tcW w:w="1843" w:type="dxa"/>
          </w:tcPr>
          <w:p w14:paraId="32921038"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c>
          <w:tcPr>
            <w:tcW w:w="1722" w:type="dxa"/>
          </w:tcPr>
          <w:p w14:paraId="288514A1"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r>
    </w:tbl>
    <w:p w14:paraId="6D7DF55F" w14:textId="77777777" w:rsidR="00B62665" w:rsidRPr="006056C9" w:rsidRDefault="00B62665" w:rsidP="00B62665">
      <w:pPr>
        <w:tabs>
          <w:tab w:val="right" w:pos="8820"/>
        </w:tabs>
        <w:jc w:val="both"/>
        <w:rPr>
          <w:rFonts w:ascii="Times New Roman" w:hAnsi="Times New Roman" w:cs="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1632"/>
        <w:gridCol w:w="1691"/>
        <w:gridCol w:w="1837"/>
        <w:gridCol w:w="1837"/>
      </w:tblGrid>
      <w:tr w:rsidR="00B62665" w:rsidRPr="006056C9" w14:paraId="4FBD6FA5" w14:textId="77777777" w:rsidTr="00B62665">
        <w:tc>
          <w:tcPr>
            <w:tcW w:w="2138" w:type="dxa"/>
            <w:shd w:val="clear" w:color="auto" w:fill="E9EDF1" w:themeFill="accent2" w:themeFillTint="33"/>
          </w:tcPr>
          <w:p w14:paraId="143B2BF6" w14:textId="77777777" w:rsidR="00B62665" w:rsidRPr="006056C9" w:rsidRDefault="00B62665" w:rsidP="00D17CD0">
            <w:pPr>
              <w:tabs>
                <w:tab w:val="right" w:pos="8460"/>
              </w:tabs>
              <w:jc w:val="both"/>
              <w:rPr>
                <w:rFonts w:ascii="Times New Roman" w:hAnsi="Times New Roman" w:cs="Times New Roman"/>
                <w:b/>
              </w:rPr>
            </w:pPr>
          </w:p>
        </w:tc>
        <w:tc>
          <w:tcPr>
            <w:tcW w:w="1642" w:type="dxa"/>
            <w:shd w:val="clear" w:color="auto" w:fill="E9EDF1" w:themeFill="accent2" w:themeFillTint="33"/>
          </w:tcPr>
          <w:p w14:paraId="3D1225F4"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Skutočnosť k 31.12.2023</w:t>
            </w:r>
          </w:p>
        </w:tc>
        <w:tc>
          <w:tcPr>
            <w:tcW w:w="1717" w:type="dxa"/>
            <w:shd w:val="clear" w:color="auto" w:fill="E9EDF1" w:themeFill="accent2" w:themeFillTint="33"/>
          </w:tcPr>
          <w:p w14:paraId="7C46D435"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 xml:space="preserve">Rozpočet  </w:t>
            </w:r>
          </w:p>
          <w:p w14:paraId="4447FBE6"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na rok 2024</w:t>
            </w:r>
          </w:p>
        </w:tc>
        <w:tc>
          <w:tcPr>
            <w:tcW w:w="1869" w:type="dxa"/>
            <w:shd w:val="clear" w:color="auto" w:fill="E9EDF1" w:themeFill="accent2" w:themeFillTint="33"/>
          </w:tcPr>
          <w:p w14:paraId="18979022"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Rozpočet</w:t>
            </w:r>
          </w:p>
          <w:p w14:paraId="09811935"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 xml:space="preserve"> na rok 2025</w:t>
            </w:r>
          </w:p>
        </w:tc>
        <w:tc>
          <w:tcPr>
            <w:tcW w:w="1869" w:type="dxa"/>
            <w:shd w:val="clear" w:color="auto" w:fill="E9EDF1" w:themeFill="accent2" w:themeFillTint="33"/>
          </w:tcPr>
          <w:p w14:paraId="38B0CA37"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Rozpočet</w:t>
            </w:r>
          </w:p>
          <w:p w14:paraId="714A7027" w14:textId="77777777" w:rsidR="00B62665" w:rsidRPr="006056C9" w:rsidRDefault="00B62665" w:rsidP="00D17CD0">
            <w:pPr>
              <w:tabs>
                <w:tab w:val="right" w:pos="8460"/>
              </w:tabs>
              <w:jc w:val="center"/>
              <w:rPr>
                <w:rFonts w:ascii="Times New Roman" w:hAnsi="Times New Roman" w:cs="Times New Roman"/>
                <w:b/>
              </w:rPr>
            </w:pPr>
            <w:r w:rsidRPr="006056C9">
              <w:rPr>
                <w:rFonts w:ascii="Times New Roman" w:hAnsi="Times New Roman" w:cs="Times New Roman"/>
                <w:b/>
              </w:rPr>
              <w:t xml:space="preserve"> na rok 2026</w:t>
            </w:r>
          </w:p>
        </w:tc>
      </w:tr>
      <w:tr w:rsidR="00B62665" w:rsidRPr="006056C9" w14:paraId="2129D934" w14:textId="77777777" w:rsidTr="00D17CD0">
        <w:tc>
          <w:tcPr>
            <w:tcW w:w="2138" w:type="dxa"/>
            <w:shd w:val="clear" w:color="auto" w:fill="D9D9D9"/>
          </w:tcPr>
          <w:p w14:paraId="3170E0F0" w14:textId="77777777" w:rsidR="00B62665" w:rsidRPr="006056C9" w:rsidRDefault="00B62665" w:rsidP="00D17CD0">
            <w:pPr>
              <w:tabs>
                <w:tab w:val="right" w:pos="8460"/>
              </w:tabs>
              <w:jc w:val="both"/>
              <w:rPr>
                <w:rFonts w:ascii="Times New Roman" w:hAnsi="Times New Roman" w:cs="Times New Roman"/>
                <w:b/>
              </w:rPr>
            </w:pPr>
            <w:r w:rsidRPr="006056C9">
              <w:rPr>
                <w:rFonts w:ascii="Times New Roman" w:hAnsi="Times New Roman" w:cs="Times New Roman"/>
                <w:b/>
              </w:rPr>
              <w:t>Výdavky celkom</w:t>
            </w:r>
          </w:p>
        </w:tc>
        <w:tc>
          <w:tcPr>
            <w:tcW w:w="1642" w:type="dxa"/>
            <w:shd w:val="clear" w:color="auto" w:fill="D9D9D9"/>
          </w:tcPr>
          <w:p w14:paraId="5272226A"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302 203,54</w:t>
            </w:r>
          </w:p>
        </w:tc>
        <w:tc>
          <w:tcPr>
            <w:tcW w:w="1717" w:type="dxa"/>
            <w:shd w:val="clear" w:color="auto" w:fill="D9D9D9"/>
          </w:tcPr>
          <w:p w14:paraId="7F9F246E"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319 600,00</w:t>
            </w:r>
          </w:p>
        </w:tc>
        <w:tc>
          <w:tcPr>
            <w:tcW w:w="1869" w:type="dxa"/>
            <w:shd w:val="clear" w:color="auto" w:fill="D9D9D9"/>
          </w:tcPr>
          <w:p w14:paraId="17458DB2"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224 000,00</w:t>
            </w:r>
          </w:p>
        </w:tc>
        <w:tc>
          <w:tcPr>
            <w:tcW w:w="1869" w:type="dxa"/>
            <w:shd w:val="clear" w:color="auto" w:fill="D9D9D9"/>
          </w:tcPr>
          <w:p w14:paraId="62599158" w14:textId="77777777" w:rsidR="00B62665" w:rsidRPr="006056C9" w:rsidRDefault="00B62665" w:rsidP="00D17CD0">
            <w:pPr>
              <w:tabs>
                <w:tab w:val="right" w:pos="8460"/>
              </w:tabs>
              <w:jc w:val="right"/>
              <w:rPr>
                <w:rFonts w:ascii="Times New Roman" w:hAnsi="Times New Roman" w:cs="Times New Roman"/>
                <w:b/>
              </w:rPr>
            </w:pPr>
            <w:r w:rsidRPr="006056C9">
              <w:rPr>
                <w:rFonts w:ascii="Times New Roman" w:hAnsi="Times New Roman" w:cs="Times New Roman"/>
                <w:b/>
              </w:rPr>
              <w:t>224 000,00</w:t>
            </w:r>
          </w:p>
        </w:tc>
      </w:tr>
      <w:tr w:rsidR="00B62665" w:rsidRPr="006056C9" w14:paraId="692D995B" w14:textId="77777777" w:rsidTr="00D17CD0">
        <w:tc>
          <w:tcPr>
            <w:tcW w:w="2138" w:type="dxa"/>
          </w:tcPr>
          <w:p w14:paraId="5D7E5982"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z toho :</w:t>
            </w:r>
          </w:p>
        </w:tc>
        <w:tc>
          <w:tcPr>
            <w:tcW w:w="1642" w:type="dxa"/>
          </w:tcPr>
          <w:p w14:paraId="533CC437" w14:textId="77777777" w:rsidR="00B62665" w:rsidRPr="006056C9" w:rsidRDefault="00B62665" w:rsidP="00D17CD0">
            <w:pPr>
              <w:tabs>
                <w:tab w:val="right" w:pos="8460"/>
              </w:tabs>
              <w:jc w:val="right"/>
              <w:rPr>
                <w:rFonts w:ascii="Times New Roman" w:hAnsi="Times New Roman" w:cs="Times New Roman"/>
                <w:b/>
              </w:rPr>
            </w:pPr>
          </w:p>
        </w:tc>
        <w:tc>
          <w:tcPr>
            <w:tcW w:w="1717" w:type="dxa"/>
          </w:tcPr>
          <w:p w14:paraId="5D4052B6" w14:textId="77777777" w:rsidR="00B62665" w:rsidRPr="006056C9" w:rsidRDefault="00B62665" w:rsidP="00D17CD0">
            <w:pPr>
              <w:tabs>
                <w:tab w:val="right" w:pos="8460"/>
              </w:tabs>
              <w:jc w:val="right"/>
              <w:rPr>
                <w:rFonts w:ascii="Times New Roman" w:hAnsi="Times New Roman" w:cs="Times New Roman"/>
                <w:b/>
              </w:rPr>
            </w:pPr>
          </w:p>
        </w:tc>
        <w:tc>
          <w:tcPr>
            <w:tcW w:w="1869" w:type="dxa"/>
          </w:tcPr>
          <w:p w14:paraId="07B1FD11" w14:textId="77777777" w:rsidR="00B62665" w:rsidRPr="006056C9" w:rsidRDefault="00B62665" w:rsidP="00D17CD0">
            <w:pPr>
              <w:tabs>
                <w:tab w:val="right" w:pos="8460"/>
              </w:tabs>
              <w:jc w:val="right"/>
              <w:rPr>
                <w:rFonts w:ascii="Times New Roman" w:hAnsi="Times New Roman" w:cs="Times New Roman"/>
                <w:b/>
              </w:rPr>
            </w:pPr>
          </w:p>
        </w:tc>
        <w:tc>
          <w:tcPr>
            <w:tcW w:w="1869" w:type="dxa"/>
          </w:tcPr>
          <w:p w14:paraId="52462CB2" w14:textId="77777777" w:rsidR="00B62665" w:rsidRPr="006056C9" w:rsidRDefault="00B62665" w:rsidP="00D17CD0">
            <w:pPr>
              <w:tabs>
                <w:tab w:val="right" w:pos="8460"/>
              </w:tabs>
              <w:jc w:val="right"/>
              <w:rPr>
                <w:rFonts w:ascii="Times New Roman" w:hAnsi="Times New Roman" w:cs="Times New Roman"/>
                <w:b/>
              </w:rPr>
            </w:pPr>
          </w:p>
        </w:tc>
      </w:tr>
      <w:tr w:rsidR="00B62665" w:rsidRPr="006056C9" w14:paraId="280B85F4" w14:textId="77777777" w:rsidTr="00D17CD0">
        <w:tc>
          <w:tcPr>
            <w:tcW w:w="2138" w:type="dxa"/>
          </w:tcPr>
          <w:p w14:paraId="15611918"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Bežné výdavky</w:t>
            </w:r>
          </w:p>
        </w:tc>
        <w:tc>
          <w:tcPr>
            <w:tcW w:w="1642" w:type="dxa"/>
          </w:tcPr>
          <w:p w14:paraId="490C69D0"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rPr>
              <w:t>274 897,58</w:t>
            </w:r>
          </w:p>
        </w:tc>
        <w:tc>
          <w:tcPr>
            <w:tcW w:w="1717" w:type="dxa"/>
          </w:tcPr>
          <w:p w14:paraId="7C441DF6"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222 000,00</w:t>
            </w:r>
          </w:p>
        </w:tc>
        <w:tc>
          <w:tcPr>
            <w:tcW w:w="1869" w:type="dxa"/>
          </w:tcPr>
          <w:p w14:paraId="5C3E588E"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224 000,00</w:t>
            </w:r>
          </w:p>
        </w:tc>
        <w:tc>
          <w:tcPr>
            <w:tcW w:w="1869" w:type="dxa"/>
          </w:tcPr>
          <w:p w14:paraId="5ED838E5"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224 000,00</w:t>
            </w:r>
          </w:p>
        </w:tc>
      </w:tr>
      <w:tr w:rsidR="00B62665" w:rsidRPr="006056C9" w14:paraId="1103E3D1" w14:textId="77777777" w:rsidTr="00D17CD0">
        <w:tc>
          <w:tcPr>
            <w:tcW w:w="2138" w:type="dxa"/>
          </w:tcPr>
          <w:p w14:paraId="5D1EB688"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Kapitálové výdavky</w:t>
            </w:r>
          </w:p>
        </w:tc>
        <w:tc>
          <w:tcPr>
            <w:tcW w:w="1642" w:type="dxa"/>
          </w:tcPr>
          <w:p w14:paraId="7E4D77E3" w14:textId="77777777" w:rsidR="00B62665" w:rsidRPr="006056C9" w:rsidRDefault="00B62665" w:rsidP="00D17CD0">
            <w:pPr>
              <w:tabs>
                <w:tab w:val="left" w:pos="1170"/>
                <w:tab w:val="right" w:pos="8460"/>
              </w:tabs>
              <w:jc w:val="right"/>
              <w:rPr>
                <w:rFonts w:ascii="Times New Roman" w:hAnsi="Times New Roman" w:cs="Times New Roman"/>
                <w:bCs/>
              </w:rPr>
            </w:pPr>
            <w:r w:rsidRPr="006056C9">
              <w:rPr>
                <w:rFonts w:ascii="Times New Roman" w:hAnsi="Times New Roman" w:cs="Times New Roman"/>
              </w:rPr>
              <w:t>8 300,02</w:t>
            </w:r>
          </w:p>
        </w:tc>
        <w:tc>
          <w:tcPr>
            <w:tcW w:w="1717" w:type="dxa"/>
          </w:tcPr>
          <w:p w14:paraId="7CFD42A9"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c>
          <w:tcPr>
            <w:tcW w:w="1869" w:type="dxa"/>
          </w:tcPr>
          <w:p w14:paraId="1AF34FB3"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c>
          <w:tcPr>
            <w:tcW w:w="1869" w:type="dxa"/>
          </w:tcPr>
          <w:p w14:paraId="034534B6"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r>
      <w:tr w:rsidR="00B62665" w:rsidRPr="006056C9" w14:paraId="13D3BF32" w14:textId="77777777" w:rsidTr="00D17CD0">
        <w:tc>
          <w:tcPr>
            <w:tcW w:w="2138" w:type="dxa"/>
          </w:tcPr>
          <w:p w14:paraId="5D477728" w14:textId="77777777" w:rsidR="00B62665" w:rsidRPr="006056C9" w:rsidRDefault="00B62665" w:rsidP="00D17CD0">
            <w:pPr>
              <w:tabs>
                <w:tab w:val="right" w:pos="8460"/>
              </w:tabs>
              <w:jc w:val="both"/>
              <w:rPr>
                <w:rFonts w:ascii="Times New Roman" w:hAnsi="Times New Roman" w:cs="Times New Roman"/>
              </w:rPr>
            </w:pPr>
            <w:r w:rsidRPr="006056C9">
              <w:rPr>
                <w:rFonts w:ascii="Times New Roman" w:hAnsi="Times New Roman" w:cs="Times New Roman"/>
              </w:rPr>
              <w:t>Finančné výdavky</w:t>
            </w:r>
          </w:p>
        </w:tc>
        <w:tc>
          <w:tcPr>
            <w:tcW w:w="1642" w:type="dxa"/>
          </w:tcPr>
          <w:p w14:paraId="19B32D26"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rPr>
              <w:t>19 000,00</w:t>
            </w:r>
          </w:p>
        </w:tc>
        <w:tc>
          <w:tcPr>
            <w:tcW w:w="1717" w:type="dxa"/>
          </w:tcPr>
          <w:p w14:paraId="09D7C8B3"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97 600,00</w:t>
            </w:r>
          </w:p>
        </w:tc>
        <w:tc>
          <w:tcPr>
            <w:tcW w:w="1869" w:type="dxa"/>
          </w:tcPr>
          <w:p w14:paraId="363B2FDA"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c>
          <w:tcPr>
            <w:tcW w:w="1869" w:type="dxa"/>
          </w:tcPr>
          <w:p w14:paraId="17A79A36" w14:textId="77777777" w:rsidR="00B62665" w:rsidRPr="006056C9" w:rsidRDefault="00B62665" w:rsidP="00D17CD0">
            <w:pPr>
              <w:tabs>
                <w:tab w:val="right" w:pos="8460"/>
              </w:tabs>
              <w:jc w:val="right"/>
              <w:rPr>
                <w:rFonts w:ascii="Times New Roman" w:hAnsi="Times New Roman" w:cs="Times New Roman"/>
                <w:bCs/>
              </w:rPr>
            </w:pPr>
            <w:r w:rsidRPr="006056C9">
              <w:rPr>
                <w:rFonts w:ascii="Times New Roman" w:hAnsi="Times New Roman" w:cs="Times New Roman"/>
                <w:bCs/>
              </w:rPr>
              <w:t>0,00</w:t>
            </w:r>
          </w:p>
        </w:tc>
      </w:tr>
    </w:tbl>
    <w:p w14:paraId="0BFBCF34" w14:textId="7935AD4B" w:rsidR="00DF492E" w:rsidRDefault="00DF492E" w:rsidP="00DF492E">
      <w:pPr>
        <w:pStyle w:val="Popis"/>
        <w:rPr>
          <w:rFonts w:ascii="Times New Roman" w:hAnsi="Times New Roman" w:cs="Times New Roman"/>
          <w:i w:val="0"/>
          <w:sz w:val="20"/>
          <w:szCs w:val="20"/>
        </w:rPr>
      </w:pPr>
      <w:bookmarkStart w:id="34" w:name="_Toc202345432"/>
      <w:bookmarkStart w:id="35" w:name="_Toc202346934"/>
      <w:r>
        <w:t xml:space="preserve">Zdroj č. </w:t>
      </w:r>
      <w:r w:rsidR="000A49BC">
        <w:fldChar w:fldCharType="begin"/>
      </w:r>
      <w:r w:rsidR="000A49BC">
        <w:instrText xml:space="preserve"> SEQ Zdroj_č. \* ARABIC </w:instrText>
      </w:r>
      <w:r w:rsidR="000A49BC">
        <w:fldChar w:fldCharType="separate"/>
      </w:r>
      <w:r w:rsidR="00D678BC">
        <w:rPr>
          <w:noProof/>
        </w:rPr>
        <w:t>7</w:t>
      </w:r>
      <w:r w:rsidR="000A49BC">
        <w:rPr>
          <w:noProof/>
        </w:rPr>
        <w:fldChar w:fldCharType="end"/>
      </w:r>
      <w:r>
        <w:t xml:space="preserve"> </w:t>
      </w:r>
      <w:r w:rsidRPr="002A75D5">
        <w:t xml:space="preserve"> </w:t>
      </w:r>
      <w:proofErr w:type="spellStart"/>
      <w:r w:rsidRPr="002A75D5">
        <w:t>OcÚ</w:t>
      </w:r>
      <w:bookmarkEnd w:id="34"/>
      <w:bookmarkEnd w:id="35"/>
      <w:proofErr w:type="spellEnd"/>
    </w:p>
    <w:p w14:paraId="1C26B45A" w14:textId="703A69DA"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lastRenderedPageBreak/>
        <w:t>Rozpočtový výhľad obce na nasledujúce obdobie, konkrétne na roky 2024 až 2026, naznačuje snahu o zachovanie finančnej stability a opatrné plánovanie. Pre rok 2024 obec plánuje vyrovnaný rozpočet vo výške 519 600,00 eur. Bežné príjmy by mali tvoriť 422 600,00 eur a finančné príjmy až 97 000,00 eur, čo naznačuje, že obec zrejme plánuje realizovať finančné operácie, ako napríklad úvery alebo prečerpanie predchádzajúcich rezerv. Kapitálové príjmy ani výdavky nie sú plánované, čo môže poukazovať na to, že obec v danom období nepočíta s väčšími investičnými projektmi.</w:t>
      </w:r>
    </w:p>
    <w:p w14:paraId="41998B7A" w14:textId="77777777"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Na roky 2025 a 2026 sú príjmy a výdavky plánované v rovnakej výške, a to 294 000,00 eur ročne. Celý objem rozpočtu je v týchto rokoch tvorený bežnými príjmami a výdavkami. V návrhu rozpočtu chýbajú kapitálové aj finančné položky, čo môže znamenať, že obec neplánuje väčšie investície, ani nepočíta s finančnými záväzkami či operáciami.</w:t>
      </w:r>
    </w:p>
    <w:p w14:paraId="7A559A9B" w14:textId="688140A3"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Celkovo možno konštatovať, že obec Lukačovce hospodári zodpovedne, s dôrazom na vyrovnaný rozpočet a kontrolované výdavky. Plánovanie na najbližšie obdobie sa javí ako opatrné, pričom obec zrejme preferuje konzervatívny prístup k financovaniu. Do budúcnosti by však mohlo byť vhodné zvážiť aj možnosti získania externých zdrojov financovania, najmä ak by obec uvažovala o väčších rozvojových zámeroch či investičných projektoch, ktoré by mohli zvýšiť kvalitu života obyvateľov alebo podporiť miestny rozvoj.</w:t>
      </w:r>
    </w:p>
    <w:p w14:paraId="21D1132B" w14:textId="2984995B" w:rsidR="00E06A25" w:rsidRPr="006056C9" w:rsidRDefault="00E06A25" w:rsidP="008A356B">
      <w:pPr>
        <w:pStyle w:val="Nadpis2"/>
        <w:spacing w:line="360" w:lineRule="auto"/>
        <w:rPr>
          <w:rFonts w:ascii="Times New Roman" w:hAnsi="Times New Roman" w:cs="Times New Roman"/>
          <w:color w:val="auto"/>
        </w:rPr>
      </w:pPr>
      <w:bookmarkStart w:id="36" w:name="_Toc202356104"/>
      <w:r w:rsidRPr="006056C9">
        <w:rPr>
          <w:rFonts w:ascii="Times New Roman" w:hAnsi="Times New Roman" w:cs="Times New Roman"/>
          <w:color w:val="auto"/>
        </w:rPr>
        <w:t xml:space="preserve">Analýza </w:t>
      </w:r>
      <w:r w:rsidR="00B62665" w:rsidRPr="006056C9">
        <w:rPr>
          <w:rFonts w:ascii="Times New Roman" w:hAnsi="Times New Roman" w:cs="Times New Roman"/>
          <w:color w:val="auto"/>
        </w:rPr>
        <w:t>plnenia úloh obce</w:t>
      </w:r>
      <w:bookmarkEnd w:id="36"/>
      <w:r w:rsidR="00B62665" w:rsidRPr="006056C9">
        <w:rPr>
          <w:rFonts w:ascii="Times New Roman" w:hAnsi="Times New Roman" w:cs="Times New Roman"/>
          <w:color w:val="auto"/>
        </w:rPr>
        <w:t xml:space="preserve"> </w:t>
      </w:r>
    </w:p>
    <w:p w14:paraId="026ACE3B" w14:textId="4484DF9B" w:rsidR="00B62665" w:rsidRPr="006056C9" w:rsidRDefault="00B62665" w:rsidP="00B62665">
      <w:pPr>
        <w:ind w:firstLine="576"/>
        <w:rPr>
          <w:rFonts w:ascii="Times New Roman" w:hAnsi="Times New Roman" w:cs="Times New Roman"/>
          <w:b/>
          <w:bCs/>
        </w:rPr>
      </w:pPr>
      <w:r w:rsidRPr="006056C9">
        <w:rPr>
          <w:rFonts w:ascii="Times New Roman" w:hAnsi="Times New Roman" w:cs="Times New Roman"/>
          <w:b/>
          <w:bCs/>
        </w:rPr>
        <w:t>Výchova a vzdelávanie</w:t>
      </w:r>
    </w:p>
    <w:p w14:paraId="275285AE" w14:textId="69A7745B" w:rsidR="00B62665" w:rsidRPr="006056C9" w:rsidRDefault="00B62665" w:rsidP="00B62665">
      <w:pPr>
        <w:spacing w:line="360" w:lineRule="auto"/>
        <w:ind w:firstLine="576"/>
        <w:jc w:val="both"/>
        <w:rPr>
          <w:rFonts w:ascii="Times New Roman" w:hAnsi="Times New Roman" w:cs="Times New Roman"/>
        </w:rPr>
      </w:pPr>
      <w:r w:rsidRPr="006056C9">
        <w:rPr>
          <w:rFonts w:ascii="Times New Roman" w:hAnsi="Times New Roman" w:cs="Times New Roman"/>
        </w:rPr>
        <w:t>Výchovno-vzdelávací proces v obci Lukačovce je v roku 2025 zabezpečený prostredníctvom materskej školy. Z dôvodu dlhodobo klesajúceho počtu detí však bola základná škola v minulých rokoch dočasne pozastavená a žiaci 1. až 4. ročníka dochádzajú do okolitých obcí. Materská škola ostáva aktívna a navštevuje ju približne 2O detí. Obec v spolupráci s rodičmi a školským úradom priebežne sleduje vývoj detskej populácie, aby v budúcnosti mohla opätovne otvoriť aj základné vzdelávanie v obci, ak to demografické podmienky dovolia.</w:t>
      </w:r>
    </w:p>
    <w:p w14:paraId="6A618AF8" w14:textId="4E466F30" w:rsidR="006E651C" w:rsidRPr="006056C9" w:rsidRDefault="00B62665" w:rsidP="00B62665">
      <w:pPr>
        <w:spacing w:line="360" w:lineRule="auto"/>
        <w:ind w:firstLine="708"/>
        <w:jc w:val="both"/>
        <w:rPr>
          <w:rFonts w:ascii="Times New Roman" w:hAnsi="Times New Roman" w:cs="Times New Roman"/>
          <w:b/>
          <w:bCs/>
          <w:sz w:val="24"/>
          <w:szCs w:val="24"/>
        </w:rPr>
      </w:pPr>
      <w:r w:rsidRPr="006056C9">
        <w:rPr>
          <w:rFonts w:ascii="Times New Roman" w:hAnsi="Times New Roman" w:cs="Times New Roman"/>
          <w:b/>
          <w:bCs/>
          <w:sz w:val="24"/>
          <w:szCs w:val="24"/>
        </w:rPr>
        <w:t>Zdravotníctvo</w:t>
      </w:r>
    </w:p>
    <w:p w14:paraId="130F27EC" w14:textId="1AC1DA7F"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 xml:space="preserve">Obec nemá vlastné zdravotné zariadenie. Obyvatelia využívajú najbližšie zdravotnícke služby v susednej obci Košarovce, prípadne v okresných mestách Humenné a Vranov nad Topľou. Po nedávnom zemetrasení, ktoré v marci 2024 postihlo viaceré obce východného Slovenska, vrátane okolia Lukačoviec, bol dočasne obmedzený prístup k niektorým zdravotníckym službám. V dôsledku toho sa zvýšila potreba zabezpečiť mobilné zdravotné </w:t>
      </w:r>
      <w:r w:rsidRPr="006056C9">
        <w:rPr>
          <w:rFonts w:ascii="Times New Roman" w:hAnsi="Times New Roman" w:cs="Times New Roman"/>
          <w:sz w:val="24"/>
          <w:szCs w:val="24"/>
        </w:rPr>
        <w:lastRenderedPageBreak/>
        <w:t>výjazdy do zasiahnutých oblastí, čo obec v spolupráci s vyšším územným celkom aktívne podporuje.</w:t>
      </w:r>
    </w:p>
    <w:p w14:paraId="23A30B66" w14:textId="196C1A96" w:rsidR="00B62665" w:rsidRPr="006056C9" w:rsidRDefault="00B62665" w:rsidP="00B62665">
      <w:pPr>
        <w:spacing w:line="360" w:lineRule="auto"/>
        <w:ind w:firstLine="708"/>
        <w:jc w:val="both"/>
        <w:rPr>
          <w:rFonts w:ascii="Times New Roman" w:hAnsi="Times New Roman" w:cs="Times New Roman"/>
          <w:b/>
          <w:bCs/>
          <w:sz w:val="24"/>
          <w:szCs w:val="24"/>
        </w:rPr>
      </w:pPr>
      <w:r w:rsidRPr="006056C9">
        <w:rPr>
          <w:rFonts w:ascii="Times New Roman" w:hAnsi="Times New Roman" w:cs="Times New Roman"/>
          <w:b/>
          <w:bCs/>
          <w:sz w:val="24"/>
          <w:szCs w:val="24"/>
        </w:rPr>
        <w:t>Sociálne zabezpečenie</w:t>
      </w:r>
    </w:p>
    <w:p w14:paraId="06C3DAEA" w14:textId="332E21CB"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Na území obce sa v súčasnosti nenachádza žiadne zariadenie sociálnych služieb. Obec však poskytuje základné formy sociálnej pomoci – napríklad príspevky na bývanie či potravinové balíčky pre osamelých seniorov a rodiny v hmotnej núdzi. Vzhľadom na starnúcu populáciu je jednou z vízií do roku 2026 pripraviť podmienky pre zriadenie komunitného centra s denným stacionárom.</w:t>
      </w:r>
    </w:p>
    <w:p w14:paraId="153CE700" w14:textId="12F86782" w:rsidR="00B62665" w:rsidRPr="006056C9" w:rsidRDefault="00B62665" w:rsidP="00B62665">
      <w:pPr>
        <w:spacing w:line="360" w:lineRule="auto"/>
        <w:ind w:firstLine="708"/>
        <w:jc w:val="both"/>
        <w:rPr>
          <w:rFonts w:ascii="Times New Roman" w:hAnsi="Times New Roman" w:cs="Times New Roman"/>
          <w:b/>
          <w:bCs/>
          <w:sz w:val="24"/>
          <w:szCs w:val="24"/>
        </w:rPr>
      </w:pPr>
      <w:r w:rsidRPr="006056C9">
        <w:rPr>
          <w:rFonts w:ascii="Times New Roman" w:hAnsi="Times New Roman" w:cs="Times New Roman"/>
          <w:b/>
          <w:bCs/>
          <w:sz w:val="24"/>
          <w:szCs w:val="24"/>
        </w:rPr>
        <w:t>Kultúra a spoločenský život</w:t>
      </w:r>
    </w:p>
    <w:p w14:paraId="576B4D13" w14:textId="17EA510B" w:rsidR="00B62665" w:rsidRPr="006056C9" w:rsidRDefault="00B62665" w:rsidP="00B62665">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Kultúrne a spoločenské aktivity v obci zastrešuje obecný úrad, ktorý organizuje podujatia ako Deň detí, Mikuláš, Stavanie mája,  Úcta k starším a každoročný futbalový turnaj o pohár starostu obce. Kultúrnu infraštruktúru obec nemá, no obyvatelia využívajú služby kina, knižnice či skanzenu v okresnom meste Humenné. Po udalostiach spojených so zemetrasením sa v obci uskutočnilo aj niekoľko spoločenských stretnutí, ktoré mali za cieľ posilniť komunitného ducha a vzájomnú solidaritu obyvateľov.</w:t>
      </w:r>
    </w:p>
    <w:p w14:paraId="7A51B921" w14:textId="700B5A89" w:rsidR="00B62665" w:rsidRPr="006056C9" w:rsidRDefault="00B62665" w:rsidP="00B62665">
      <w:pPr>
        <w:spacing w:line="360" w:lineRule="auto"/>
        <w:ind w:firstLine="708"/>
        <w:jc w:val="both"/>
        <w:rPr>
          <w:rFonts w:ascii="Times New Roman" w:hAnsi="Times New Roman" w:cs="Times New Roman"/>
          <w:b/>
          <w:bCs/>
          <w:sz w:val="24"/>
          <w:szCs w:val="24"/>
        </w:rPr>
      </w:pPr>
      <w:r w:rsidRPr="006056C9">
        <w:rPr>
          <w:rFonts w:ascii="Times New Roman" w:hAnsi="Times New Roman" w:cs="Times New Roman"/>
          <w:b/>
          <w:bCs/>
          <w:sz w:val="24"/>
          <w:szCs w:val="24"/>
        </w:rPr>
        <w:t>Hospodárstvo a služby</w:t>
      </w:r>
    </w:p>
    <w:p w14:paraId="0ADC8F39" w14:textId="668ABB5A" w:rsidR="00B62665" w:rsidRPr="006056C9" w:rsidRDefault="00B62665" w:rsidP="00B62665">
      <w:pPr>
        <w:spacing w:line="360" w:lineRule="auto"/>
        <w:ind w:firstLine="576"/>
        <w:jc w:val="both"/>
        <w:rPr>
          <w:rFonts w:ascii="Times New Roman" w:hAnsi="Times New Roman" w:cs="Times New Roman"/>
          <w:sz w:val="24"/>
          <w:szCs w:val="24"/>
        </w:rPr>
      </w:pPr>
      <w:r w:rsidRPr="006056C9">
        <w:rPr>
          <w:rFonts w:ascii="Times New Roman" w:hAnsi="Times New Roman" w:cs="Times New Roman"/>
          <w:sz w:val="24"/>
          <w:szCs w:val="24"/>
        </w:rPr>
        <w:t xml:space="preserve">V obci pôsobí niekoľko základných služieb, ako sú predajňa potravín, pohostinstvo, pošta, futbalové ihrisko a zber odpadu. Odpad sa triedi a čiastočne recykluje, pričom zvyšok je zneškodňovaný v súlade s legislatívou. V roku 2025 je prioritou obce zvýšiť energetickú efektívnosť verejných budov a vypracovať projekt pre komunitnú </w:t>
      </w:r>
      <w:proofErr w:type="spellStart"/>
      <w:r w:rsidRPr="006056C9">
        <w:rPr>
          <w:rFonts w:ascii="Times New Roman" w:hAnsi="Times New Roman" w:cs="Times New Roman"/>
          <w:sz w:val="24"/>
          <w:szCs w:val="24"/>
        </w:rPr>
        <w:t>kompostáreň</w:t>
      </w:r>
      <w:proofErr w:type="spellEnd"/>
      <w:r w:rsidRPr="006056C9">
        <w:rPr>
          <w:rFonts w:ascii="Times New Roman" w:hAnsi="Times New Roman" w:cs="Times New Roman"/>
          <w:sz w:val="24"/>
          <w:szCs w:val="24"/>
        </w:rPr>
        <w:t>.</w:t>
      </w:r>
    </w:p>
    <w:p w14:paraId="018D989B" w14:textId="64B1B94F" w:rsidR="00B62665" w:rsidRPr="006056C9" w:rsidRDefault="00B62665" w:rsidP="00B62665">
      <w:pPr>
        <w:pStyle w:val="Nadpis2"/>
        <w:spacing w:line="360" w:lineRule="auto"/>
        <w:jc w:val="both"/>
        <w:rPr>
          <w:rFonts w:ascii="Times New Roman" w:hAnsi="Times New Roman" w:cs="Times New Roman"/>
          <w:color w:val="auto"/>
        </w:rPr>
      </w:pPr>
      <w:bookmarkStart w:id="37" w:name="_Toc202356105"/>
      <w:r w:rsidRPr="006056C9">
        <w:rPr>
          <w:rFonts w:ascii="Times New Roman" w:hAnsi="Times New Roman" w:cs="Times New Roman"/>
          <w:color w:val="auto"/>
        </w:rPr>
        <w:t>Analýza environmentálneho rozvoja</w:t>
      </w:r>
      <w:bookmarkEnd w:id="37"/>
    </w:p>
    <w:p w14:paraId="7CAEDC30" w14:textId="78677A19" w:rsidR="00B62665" w:rsidRPr="006056C9" w:rsidRDefault="00B62665" w:rsidP="00B62665">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Územná výmera obce sa za poslednú dekádu nemenila. Dominantnou zložkou pôdneho fondu ostáva poľnohospodárska pôda, ktorá tvorí 64 % z celkového územia. Z nej najväčší podiel (66 %) predstavuje trvalý trávny porast. Orná pôda pokrýva 31 % poľnohospodárskej pôdy. Po zemetrasení v roku 2024 bol zvýšený monitoring pôdy, najmä v oblasti svahov a v blízkosti riečky Oľka, ktorá v jarnom období tradične spôsobuje zvýšený výskyt záplav.</w:t>
      </w:r>
    </w:p>
    <w:p w14:paraId="2790073F" w14:textId="77777777" w:rsidR="00B62665" w:rsidRPr="006056C9" w:rsidRDefault="00B62665" w:rsidP="00B62665">
      <w:pPr>
        <w:spacing w:line="360" w:lineRule="auto"/>
        <w:ind w:firstLine="432"/>
        <w:jc w:val="both"/>
        <w:rPr>
          <w:rFonts w:ascii="Times New Roman" w:hAnsi="Times New Roman" w:cs="Times New Roman"/>
          <w:sz w:val="24"/>
          <w:szCs w:val="24"/>
        </w:rPr>
      </w:pPr>
    </w:p>
    <w:p w14:paraId="36D5110A" w14:textId="66F2745B" w:rsidR="00B62665" w:rsidRPr="006056C9" w:rsidRDefault="00B62665" w:rsidP="00B62665">
      <w:pPr>
        <w:pStyle w:val="Nadpis2"/>
        <w:spacing w:line="360" w:lineRule="auto"/>
        <w:rPr>
          <w:rFonts w:ascii="Times New Roman" w:hAnsi="Times New Roman" w:cs="Times New Roman"/>
          <w:color w:val="auto"/>
        </w:rPr>
      </w:pPr>
      <w:bookmarkStart w:id="38" w:name="_Toc202356106"/>
      <w:r w:rsidRPr="006056C9">
        <w:rPr>
          <w:rFonts w:ascii="Times New Roman" w:hAnsi="Times New Roman" w:cs="Times New Roman"/>
          <w:color w:val="auto"/>
        </w:rPr>
        <w:lastRenderedPageBreak/>
        <w:t>Technická infraštruktúra</w:t>
      </w:r>
      <w:bookmarkEnd w:id="38"/>
    </w:p>
    <w:p w14:paraId="18100A94" w14:textId="6A024FCF" w:rsidR="0082790F" w:rsidRPr="006056C9" w:rsidRDefault="0082790F" w:rsidP="0082790F">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b/>
          <w:bCs/>
          <w:color w:val="000000"/>
          <w:sz w:val="27"/>
          <w:szCs w:val="27"/>
          <w:lang w:eastAsia="sk-SK"/>
        </w:rPr>
        <w:t>Doprava</w:t>
      </w:r>
    </w:p>
    <w:p w14:paraId="0C9C92C3" w14:textId="681B489F"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color w:val="000000"/>
          <w:sz w:val="24"/>
          <w:szCs w:val="24"/>
          <w:lang w:eastAsia="sk-SK"/>
        </w:rPr>
        <w:t>Obcou prechádza cesta III. triedy č. 3826, ktorá je napojená na významnejšie komunikácie, čo umožňuje dostupnosť do okresných i krajských miest. Autobusové spojenie zabezpečuje SAD Humenné. V roku 2024 došlo ku krátkodobým výpadkom spojov z dôvodu poškodenia komunikácií po zemetrasení, no situácia bola operatívne riešená. Obec plánuje v nasledujúcich rokoch iniciovať rekonštrukciu miestnych komunikácií s cieľom zlepšiť bezpečnosť dopravy</w:t>
      </w:r>
      <w:r w:rsidR="000A49BC">
        <w:rPr>
          <w:rFonts w:ascii="Times New Roman" w:eastAsia="Times New Roman" w:hAnsi="Times New Roman" w:cs="Times New Roman"/>
          <w:color w:val="000000"/>
          <w:sz w:val="24"/>
          <w:szCs w:val="24"/>
          <w:lang w:eastAsia="sk-SK"/>
        </w:rPr>
        <w:t xml:space="preserve"> a doplniť  spevnené a odstavné plochy</w:t>
      </w:r>
      <w:r w:rsidRPr="006056C9">
        <w:rPr>
          <w:rFonts w:ascii="Times New Roman" w:eastAsia="Times New Roman" w:hAnsi="Times New Roman" w:cs="Times New Roman"/>
          <w:color w:val="000000"/>
          <w:sz w:val="24"/>
          <w:szCs w:val="24"/>
          <w:lang w:eastAsia="sk-SK"/>
        </w:rPr>
        <w:t>.</w:t>
      </w:r>
    </w:p>
    <w:p w14:paraId="44DCACF4" w14:textId="027CE652"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b/>
          <w:bCs/>
          <w:color w:val="000000"/>
          <w:sz w:val="27"/>
          <w:szCs w:val="27"/>
          <w:lang w:eastAsia="sk-SK"/>
        </w:rPr>
        <w:t>Telekomunikácie</w:t>
      </w:r>
    </w:p>
    <w:p w14:paraId="285684A4" w14:textId="77777777"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color w:val="000000"/>
          <w:sz w:val="24"/>
          <w:szCs w:val="24"/>
          <w:lang w:eastAsia="sk-SK"/>
        </w:rPr>
        <w:t xml:space="preserve">Telekomunikačné pokrytie je zabezpečené spoločnosťami Orange, O2 a Telekom. Internetové pripojenie zabezpečuje primárne firma </w:t>
      </w:r>
      <w:proofErr w:type="spellStart"/>
      <w:r w:rsidRPr="006056C9">
        <w:rPr>
          <w:rFonts w:ascii="Times New Roman" w:eastAsia="Times New Roman" w:hAnsi="Times New Roman" w:cs="Times New Roman"/>
          <w:color w:val="000000"/>
          <w:sz w:val="24"/>
          <w:szCs w:val="24"/>
          <w:lang w:eastAsia="sk-SK"/>
        </w:rPr>
        <w:t>Zetnet</w:t>
      </w:r>
      <w:proofErr w:type="spellEnd"/>
      <w:r w:rsidRPr="006056C9">
        <w:rPr>
          <w:rFonts w:ascii="Times New Roman" w:eastAsia="Times New Roman" w:hAnsi="Times New Roman" w:cs="Times New Roman"/>
          <w:color w:val="000000"/>
          <w:sz w:val="24"/>
          <w:szCs w:val="24"/>
          <w:lang w:eastAsia="sk-SK"/>
        </w:rPr>
        <w:t>, ktorá v roku 2024 rozšírila kapacity optickej siete aj do častí obce, kde signál doteraz absentoval.</w:t>
      </w:r>
    </w:p>
    <w:p w14:paraId="220DCE5C" w14:textId="1ECC8D54"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b/>
          <w:bCs/>
          <w:color w:val="000000"/>
          <w:sz w:val="27"/>
          <w:szCs w:val="27"/>
          <w:lang w:eastAsia="sk-SK"/>
        </w:rPr>
        <w:t>Zásobovanie energiami</w:t>
      </w:r>
    </w:p>
    <w:p w14:paraId="5E1D1F05" w14:textId="77777777"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color w:val="000000"/>
          <w:sz w:val="24"/>
          <w:szCs w:val="24"/>
          <w:lang w:eastAsia="sk-SK"/>
        </w:rPr>
        <w:t>Teplo si domácnosti zabezpečujú individuálne, prevažne prostredníctvom kotlov na tuhé palivá. Elektrickú energiu dodáva VSE energetika. Plynofikácia v obci nie je zavedená, obyvatelia využívajú propán-butánové fľaše, ktoré sú dostupné u miestnych predajcov.</w:t>
      </w:r>
    </w:p>
    <w:p w14:paraId="0211D402" w14:textId="0C0605E7"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b/>
          <w:bCs/>
          <w:color w:val="000000"/>
          <w:sz w:val="27"/>
          <w:szCs w:val="27"/>
          <w:lang w:eastAsia="sk-SK"/>
        </w:rPr>
        <w:t>Vodné hospodárstvo</w:t>
      </w:r>
    </w:p>
    <w:p w14:paraId="7053C8C7" w14:textId="77777777"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color w:val="000000"/>
          <w:sz w:val="24"/>
          <w:szCs w:val="24"/>
          <w:lang w:eastAsia="sk-SK"/>
        </w:rPr>
        <w:t xml:space="preserve">Obec nie je pripojená na verejný vodovod, približne polovica domácností nemá zabezpečený stály prístup k pitnej vode a je odkázaná na donášku vody. Vzhľadom na riziká spojené so zdravotnou </w:t>
      </w:r>
      <w:proofErr w:type="spellStart"/>
      <w:r w:rsidRPr="006056C9">
        <w:rPr>
          <w:rFonts w:ascii="Times New Roman" w:eastAsia="Times New Roman" w:hAnsi="Times New Roman" w:cs="Times New Roman"/>
          <w:color w:val="000000"/>
          <w:sz w:val="24"/>
          <w:szCs w:val="24"/>
          <w:lang w:eastAsia="sk-SK"/>
        </w:rPr>
        <w:t>nezávadnosťou</w:t>
      </w:r>
      <w:proofErr w:type="spellEnd"/>
      <w:r w:rsidRPr="006056C9">
        <w:rPr>
          <w:rFonts w:ascii="Times New Roman" w:eastAsia="Times New Roman" w:hAnsi="Times New Roman" w:cs="Times New Roman"/>
          <w:color w:val="000000"/>
          <w:sz w:val="24"/>
          <w:szCs w:val="24"/>
          <w:lang w:eastAsia="sk-SK"/>
        </w:rPr>
        <w:t xml:space="preserve"> vody, samospráva v roku 2025 iniciuje projekt vrtných studní a zber dažďovej vody. Riečka Oľka naďalej predstavuje rizikový faktor z hľadiska povodní, a preto bola v roku 2024 spustená predprojektová príprava protipovodňových opatrení.</w:t>
      </w:r>
    </w:p>
    <w:p w14:paraId="5034A8E1" w14:textId="6FC84033"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b/>
          <w:bCs/>
          <w:color w:val="000000"/>
          <w:sz w:val="27"/>
          <w:szCs w:val="27"/>
          <w:lang w:eastAsia="sk-SK"/>
        </w:rPr>
        <w:t>Kanalizácia</w:t>
      </w:r>
    </w:p>
    <w:p w14:paraId="0F3F9142" w14:textId="77777777" w:rsidR="00B62665" w:rsidRPr="006056C9" w:rsidRDefault="00B62665" w:rsidP="00B62665">
      <w:pPr>
        <w:spacing w:before="100" w:beforeAutospacing="1" w:after="100" w:afterAutospacing="1" w:line="360" w:lineRule="auto"/>
        <w:ind w:firstLine="576"/>
        <w:jc w:val="both"/>
        <w:rPr>
          <w:rFonts w:ascii="Times New Roman" w:eastAsia="Times New Roman" w:hAnsi="Times New Roman" w:cs="Times New Roman"/>
          <w:color w:val="000000"/>
          <w:sz w:val="24"/>
          <w:szCs w:val="24"/>
          <w:lang w:eastAsia="sk-SK"/>
        </w:rPr>
      </w:pPr>
      <w:r w:rsidRPr="006056C9">
        <w:rPr>
          <w:rFonts w:ascii="Times New Roman" w:eastAsia="Times New Roman" w:hAnsi="Times New Roman" w:cs="Times New Roman"/>
          <w:color w:val="000000"/>
          <w:sz w:val="24"/>
          <w:szCs w:val="24"/>
          <w:lang w:eastAsia="sk-SK"/>
        </w:rPr>
        <w:t>Obec nemá verejnú kanalizáciu, obyvatelia využívajú domové žumpy. V rámci vízie do roku 2030 obec plánuje zapojiť sa do výziev z fondov EÚ na vybudovanie základnej kanalizačnej infraštruktúry.</w:t>
      </w:r>
    </w:p>
    <w:p w14:paraId="7CA88D09" w14:textId="41A8BA85" w:rsidR="00B62665" w:rsidRPr="006056C9" w:rsidRDefault="00B62665" w:rsidP="00B62665">
      <w:pPr>
        <w:pStyle w:val="Nadpis2"/>
        <w:spacing w:line="360" w:lineRule="auto"/>
        <w:jc w:val="both"/>
        <w:rPr>
          <w:rFonts w:ascii="Times New Roman" w:hAnsi="Times New Roman" w:cs="Times New Roman"/>
          <w:color w:val="auto"/>
        </w:rPr>
      </w:pPr>
      <w:bookmarkStart w:id="39" w:name="_Toc202356107"/>
      <w:r w:rsidRPr="006056C9">
        <w:rPr>
          <w:rFonts w:ascii="Times New Roman" w:hAnsi="Times New Roman" w:cs="Times New Roman"/>
          <w:color w:val="auto"/>
        </w:rPr>
        <w:lastRenderedPageBreak/>
        <w:t>Analýza sociálneho a kultúrneho rozvoja</w:t>
      </w:r>
      <w:bookmarkEnd w:id="39"/>
    </w:p>
    <w:p w14:paraId="0987C413" w14:textId="27C634C3" w:rsidR="00B62665" w:rsidRDefault="00B62665"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Školská dochádzka na 1. stupni základnej školy nie je aktuálne zabezpečená, materská škola však naďalej funguje. Zdravotnícke zariadenia sa v obci nenachádzajú. Kultúrne podujatia, ktoré sú pravidelne organizované, posilňujú komunitný život a udržiavajú miestne tradície. V roku 2025 sa obec snaží zapojiť do viacerých dotačných výziev zameraných na podporu miestneho rozvoja a zachovanie kultúrneho dedičstva.</w:t>
      </w:r>
    </w:p>
    <w:p w14:paraId="3547B636" w14:textId="4348A878" w:rsidR="006056C9" w:rsidRPr="006056C9" w:rsidRDefault="006056C9" w:rsidP="006056C9">
      <w:pPr>
        <w:rPr>
          <w:rFonts w:ascii="Times New Roman" w:hAnsi="Times New Roman" w:cs="Times New Roman"/>
          <w:sz w:val="24"/>
          <w:szCs w:val="24"/>
        </w:rPr>
      </w:pPr>
      <w:r>
        <w:rPr>
          <w:rFonts w:ascii="Times New Roman" w:hAnsi="Times New Roman" w:cs="Times New Roman"/>
          <w:sz w:val="24"/>
          <w:szCs w:val="24"/>
        </w:rPr>
        <w:br w:type="page"/>
      </w:r>
    </w:p>
    <w:p w14:paraId="3B1D2C74" w14:textId="77777777" w:rsidR="00CF6A13" w:rsidRPr="006056C9" w:rsidRDefault="00973CC7" w:rsidP="008A356B">
      <w:pPr>
        <w:pStyle w:val="Nadpis1"/>
        <w:spacing w:line="360" w:lineRule="auto"/>
        <w:rPr>
          <w:rFonts w:ascii="Times New Roman" w:hAnsi="Times New Roman" w:cs="Times New Roman"/>
          <w:color w:val="auto"/>
        </w:rPr>
      </w:pPr>
      <w:bookmarkStart w:id="40" w:name="_Toc202356108"/>
      <w:r w:rsidRPr="006056C9">
        <w:rPr>
          <w:rFonts w:ascii="Times New Roman" w:hAnsi="Times New Roman" w:cs="Times New Roman"/>
          <w:color w:val="auto"/>
        </w:rPr>
        <w:lastRenderedPageBreak/>
        <w:t>SWOT analýza</w:t>
      </w:r>
      <w:bookmarkEnd w:id="40"/>
    </w:p>
    <w:p w14:paraId="7427D598" w14:textId="51CF172C" w:rsidR="002A4047" w:rsidRPr="006056C9" w:rsidRDefault="002A4047" w:rsidP="008A356B">
      <w:pPr>
        <w:spacing w:line="360" w:lineRule="auto"/>
        <w:rPr>
          <w:rFonts w:ascii="Times New Roman" w:hAnsi="Times New Roman" w:cs="Times New Roman"/>
          <w:sz w:val="24"/>
          <w:szCs w:val="24"/>
        </w:rPr>
      </w:pPr>
    </w:p>
    <w:p w14:paraId="1E067BC6" w14:textId="57DD1865"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Obec Lukačovce sa nachádza v okrese Humenné v Prešovskom samosprávnom kraji a patrí medzi menšie vidiecke obce s tradične poľnohospodárskym charakterom. SWOT analýza, vypracovaná pre rok 2025, identifikuje hlavné silné a slabé stránky obce, ako aj príležitosti a ohrozenia, ktoré ovplyvňujú jej rozvoj.</w:t>
      </w:r>
    </w:p>
    <w:p w14:paraId="21E52AB9" w14:textId="2FD0E5A0" w:rsidR="0082790F" w:rsidRPr="006056C9" w:rsidRDefault="0082790F" w:rsidP="00A67A8E">
      <w:pPr>
        <w:pStyle w:val="Nadpis2"/>
        <w:spacing w:line="360" w:lineRule="auto"/>
        <w:rPr>
          <w:rFonts w:ascii="Times New Roman" w:hAnsi="Times New Roman" w:cs="Times New Roman"/>
          <w:color w:val="auto"/>
        </w:rPr>
      </w:pPr>
      <w:bookmarkStart w:id="41" w:name="_Toc202356109"/>
      <w:r w:rsidRPr="006056C9">
        <w:rPr>
          <w:rFonts w:ascii="Times New Roman" w:hAnsi="Times New Roman" w:cs="Times New Roman"/>
          <w:color w:val="auto"/>
        </w:rPr>
        <w:t>Silné stránky</w:t>
      </w:r>
      <w:bookmarkEnd w:id="41"/>
    </w:p>
    <w:p w14:paraId="2436367E" w14:textId="336CE4E4"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Medzi silné stránky obce patrí najmä zachovaná poľnohospodárska tradícia a dobré prírodné podmienky pre agroturistiku. Poľnohospodárske využitie pôdy je dominantné, pričom až 42 % územia obce zaberajú trvalé trávne porasty. Z hľadiska infraštruktúry má obec priaznivé dopravné napojenie na okolité okresné a krajské centrá vďaka cestám II. a III. triedy. Obec disponuje základnými službami – nachádza sa tu pobočka Slovenskej pošty, predajňa potravín aj pohostinské zariadenie. Významnú úlohu zohráva aj dostupnosť verejnej dopravy, najmä autobusových spojov smerujúcich do Humenného. Lokalita obce je výhodná vďaka relatívnej blízkosti rekreačnej oblasti vodnej nádrže Domaša, čo predstavuje potenciál pre rozvoj cestovného ruchu, najmä v oblasti vidieckeho turizmu.</w:t>
      </w:r>
    </w:p>
    <w:p w14:paraId="5C1BA935" w14:textId="77777777" w:rsidR="0082790F" w:rsidRPr="006056C9" w:rsidRDefault="0082790F" w:rsidP="0082790F">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Z hľadiska občianskej vybavenosti je pozitívne hodnotená existencia Materskej školy, Základnej školy a kultúrneho domu, ktoré sú dôležitými piliermi miestneho komunitného života. Obec má tiež Dom nádeje, poštu a základnú infraštruktúru pre kultúrno-spoločenské aktivity. Obec podporuje organizáciou rôznych podujatí, ako je Deň detí, Úcta k starším, Mikuláš či tradičný futbalový turnaj. V obci sa nachádza kultúrny dom aj dom smútku, ktoré slúžia na komunitné a spoločenské aktivity. K silným stránkam možno zaradiť aj pokojnú vidiecku atmosféru, nízku úroveň dopravného zaťaženia a polohu v blízkosti rekreačnej oblasti vodnej nádrže Domaša, čo predstavuje potenciál pre rozvoj cestovného ruchu.</w:t>
      </w:r>
    </w:p>
    <w:p w14:paraId="60FBD46A" w14:textId="5BAF2319" w:rsidR="0082790F" w:rsidRPr="006056C9" w:rsidRDefault="0082790F" w:rsidP="0082790F">
      <w:pPr>
        <w:spacing w:line="360" w:lineRule="auto"/>
        <w:ind w:firstLine="708"/>
        <w:jc w:val="both"/>
        <w:rPr>
          <w:rFonts w:ascii="Times New Roman" w:hAnsi="Times New Roman" w:cs="Times New Roman"/>
          <w:sz w:val="24"/>
          <w:szCs w:val="24"/>
        </w:rPr>
      </w:pPr>
      <w:r w:rsidRPr="006056C9">
        <w:rPr>
          <w:rFonts w:ascii="Times New Roman" w:hAnsi="Times New Roman" w:cs="Times New Roman"/>
          <w:sz w:val="24"/>
          <w:szCs w:val="24"/>
        </w:rPr>
        <w:t xml:space="preserve">V posledných rokoch došlo k zlepšeniu v oblasti odpadového hospodárstva a to najmä v oblasti triedeného zberu. </w:t>
      </w:r>
    </w:p>
    <w:p w14:paraId="15065BB5" w14:textId="106CDCD5" w:rsidR="0082790F" w:rsidRPr="006056C9" w:rsidRDefault="0082790F" w:rsidP="00A67A8E">
      <w:pPr>
        <w:pStyle w:val="Nadpis2"/>
        <w:spacing w:line="360" w:lineRule="auto"/>
        <w:rPr>
          <w:rFonts w:ascii="Times New Roman" w:hAnsi="Times New Roman" w:cs="Times New Roman"/>
          <w:color w:val="auto"/>
        </w:rPr>
      </w:pPr>
      <w:bookmarkStart w:id="42" w:name="_Toc202356110"/>
      <w:r w:rsidRPr="006056C9">
        <w:rPr>
          <w:rFonts w:ascii="Times New Roman" w:hAnsi="Times New Roman" w:cs="Times New Roman"/>
          <w:color w:val="auto"/>
        </w:rPr>
        <w:t>Slabé stránky</w:t>
      </w:r>
      <w:bookmarkEnd w:id="42"/>
    </w:p>
    <w:p w14:paraId="2C330ECB"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 xml:space="preserve">Napriek týmto výhodám má obec Lukačovce viacero vážnych slabých stránok, ktoré limitujú jej ďalší rozvoj. Zásadným nedostatkom je neexistencia verejného vodovodu a </w:t>
      </w:r>
      <w:r w:rsidRPr="006056C9">
        <w:rPr>
          <w:rFonts w:ascii="Times New Roman" w:hAnsi="Times New Roman" w:cs="Times New Roman"/>
          <w:sz w:val="24"/>
          <w:szCs w:val="24"/>
        </w:rPr>
        <w:lastRenderedPageBreak/>
        <w:t>kanalizácie. Obyvatelia sú odkázaní na individuálne studne a žumpy, pričom časť obyvateľstva si musí nosiť pitnú vodu. Obec taktiež nie je plynofikovaná – domácnosti využívajú propán-butánové fľaše alebo tuhé palivá. Vážnym problémom je zastaraný technický stav miestnych komunikácií, chýbajúce chodníky, poškodené rigoly a priepusty, ako aj nevyhovujúce verejné osvetlenie a absencia kamerového systému, čo znižuje úroveň bezpečnosti. Okrem toho sú budovy vo vlastníctve obce energeticky náročné, čo spôsobuje vysoké prevádzkové náklady.</w:t>
      </w:r>
    </w:p>
    <w:p w14:paraId="3DCB5D16"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V oblasti sociálnej a komunitnej infraštruktúry chýba v obci zdravotné stredisko, čo znamená, že obyvatelia musia dochádzať za lekárskou starostlivosťou do susedných miest. Obec taktiež </w:t>
      </w:r>
      <w:proofErr w:type="spellStart"/>
      <w:r w:rsidRPr="006056C9">
        <w:rPr>
          <w:rFonts w:ascii="Times New Roman" w:hAnsi="Times New Roman" w:cs="Times New Roman"/>
          <w:sz w:val="24"/>
          <w:szCs w:val="24"/>
        </w:rPr>
        <w:t>postráda</w:t>
      </w:r>
      <w:proofErr w:type="spellEnd"/>
      <w:r w:rsidRPr="006056C9">
        <w:rPr>
          <w:rFonts w:ascii="Times New Roman" w:hAnsi="Times New Roman" w:cs="Times New Roman"/>
          <w:sz w:val="24"/>
          <w:szCs w:val="24"/>
        </w:rPr>
        <w:t xml:space="preserve"> oddychové zóny, detské ihrisko a komunitné centrum, ktoré by mohli zlepšiť kvalitu života obyvateľov a podporiť ich komunitnú aktivitu. Digitálne služby sú nedostatočné – obec nemá modernú webovú stránku, čo komplikuje komunikáciu s občanmi a znižuje transparentnosť samosprávy.</w:t>
      </w:r>
    </w:p>
    <w:p w14:paraId="3DBED894" w14:textId="77777777" w:rsidR="0082790F" w:rsidRPr="006056C9" w:rsidRDefault="0082790F" w:rsidP="0082790F">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sz w:val="24"/>
          <w:szCs w:val="24"/>
        </w:rPr>
        <w:t>Oblasť životného prostredia čelí niekoľkým problémom. Obec je ohrozená pravidelnými povodňami z riečky Oľka, najmä počas jarných a jesenných mesiacov. Navyše sa v katastri obce vyskytujú čierne skládky, vysoký objem komunálneho odpadu a absencia triedeného zberu, čo zhoršuje ekologické podmienky. Služby cestovného ruchu v obci sú zatiaľ nedostatočne rozvinuté, hoci lokalita má potenciál na rozvoj turizmu.</w:t>
      </w:r>
    </w:p>
    <w:p w14:paraId="0FDDDEB9" w14:textId="716D534F" w:rsidR="0082790F" w:rsidRPr="006056C9" w:rsidRDefault="0082790F" w:rsidP="00A67A8E">
      <w:pPr>
        <w:pStyle w:val="Nadpis2"/>
        <w:spacing w:line="360" w:lineRule="auto"/>
        <w:rPr>
          <w:rFonts w:ascii="Times New Roman" w:hAnsi="Times New Roman" w:cs="Times New Roman"/>
          <w:color w:val="auto"/>
        </w:rPr>
      </w:pPr>
      <w:bookmarkStart w:id="43" w:name="_Toc202356111"/>
      <w:r w:rsidRPr="006056C9">
        <w:rPr>
          <w:rFonts w:ascii="Times New Roman" w:hAnsi="Times New Roman" w:cs="Times New Roman"/>
          <w:color w:val="auto"/>
        </w:rPr>
        <w:t>Príležitostí</w:t>
      </w:r>
      <w:bookmarkEnd w:id="43"/>
    </w:p>
    <w:p w14:paraId="01F92A7A" w14:textId="263EDF4B"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Obec Lukačovce viacero príležitostí, ktoré by mohli pozitívne ovplyvniť jej budúci rozvoj. Patrí sem najmä možnosť čerpania finančných prostriedkov z fondov Európskej únie a národných zdrojov, ktoré by mohli byť využité na modernizáciu infraštruktúry, zavedenie kanalizácie a vodovodu, obnovu verejných budov či vybudovanie oddychových zón. Dôležitým krokom by mohlo byť aj zapojenie sa do projektov miestnej akčnej skupiny (MAS) alebo cezhraničnej spolupráce, ktoré by otvorili nové možnosti financovania a partnerstiev.</w:t>
      </w:r>
    </w:p>
    <w:p w14:paraId="4EDF290A"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 xml:space="preserve">Obec by tiež mohla podporiť rozvoj komunitného života – vytvorením komunitného centra, multifunkčného ihriska alebo organizáciou kultúrnych, spoločenských a športových podujatí. Veľký potenciál predstavuje aj vzdelávanie nezamestnaných prostredníctvom programov ÚPSVaR či spolupráce s mimovládnymi organizáciami. V oblasti cestovného ruchu sa ponúka rozvoj cyklotrás, agroturistiky a </w:t>
      </w:r>
      <w:proofErr w:type="spellStart"/>
      <w:r w:rsidRPr="006056C9">
        <w:rPr>
          <w:rFonts w:ascii="Times New Roman" w:hAnsi="Times New Roman" w:cs="Times New Roman"/>
          <w:sz w:val="24"/>
          <w:szCs w:val="24"/>
        </w:rPr>
        <w:t>ekoturistiky</w:t>
      </w:r>
      <w:proofErr w:type="spellEnd"/>
      <w:r w:rsidRPr="006056C9">
        <w:rPr>
          <w:rFonts w:ascii="Times New Roman" w:hAnsi="Times New Roman" w:cs="Times New Roman"/>
          <w:sz w:val="24"/>
          <w:szCs w:val="24"/>
        </w:rPr>
        <w:t xml:space="preserve"> v prepojení na Domašu a mikroregión Vranovského okresu. Ekologické príležitosti zahŕňajú napríklad zhodnocovanie biologicky </w:t>
      </w:r>
      <w:r w:rsidRPr="006056C9">
        <w:rPr>
          <w:rFonts w:ascii="Times New Roman" w:hAnsi="Times New Roman" w:cs="Times New Roman"/>
          <w:sz w:val="24"/>
          <w:szCs w:val="24"/>
        </w:rPr>
        <w:lastRenderedPageBreak/>
        <w:t xml:space="preserve">rozložiteľného odpadu (BRO), výstavbu </w:t>
      </w:r>
      <w:proofErr w:type="spellStart"/>
      <w:r w:rsidRPr="006056C9">
        <w:rPr>
          <w:rFonts w:ascii="Times New Roman" w:hAnsi="Times New Roman" w:cs="Times New Roman"/>
          <w:sz w:val="24"/>
          <w:szCs w:val="24"/>
        </w:rPr>
        <w:t>kompostérov</w:t>
      </w:r>
      <w:proofErr w:type="spellEnd"/>
      <w:r w:rsidRPr="006056C9">
        <w:rPr>
          <w:rFonts w:ascii="Times New Roman" w:hAnsi="Times New Roman" w:cs="Times New Roman"/>
          <w:sz w:val="24"/>
          <w:szCs w:val="24"/>
        </w:rPr>
        <w:t> či využitie obnoviteľných zdrojov energie, ako sú solárne panely.</w:t>
      </w:r>
    </w:p>
    <w:p w14:paraId="570004D6" w14:textId="5CCF5CD6" w:rsidR="0082790F" w:rsidRPr="006056C9" w:rsidRDefault="00DF492E" w:rsidP="00A67A8E">
      <w:pPr>
        <w:pStyle w:val="Nadpis2"/>
        <w:spacing w:line="360" w:lineRule="auto"/>
        <w:rPr>
          <w:rFonts w:ascii="Times New Roman" w:hAnsi="Times New Roman" w:cs="Times New Roman"/>
          <w:color w:val="auto"/>
        </w:rPr>
      </w:pPr>
      <w:bookmarkStart w:id="44" w:name="_Toc202356112"/>
      <w:r>
        <w:rPr>
          <w:rFonts w:ascii="Times New Roman" w:hAnsi="Times New Roman" w:cs="Times New Roman"/>
          <w:color w:val="auto"/>
        </w:rPr>
        <w:t>Hrozby</w:t>
      </w:r>
      <w:bookmarkEnd w:id="44"/>
    </w:p>
    <w:p w14:paraId="231FEDF9"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Na druhej strane, obec čelí viacerým ohrozeniam, ktoré by mohli sťažiť jej rozvoj. Patrí sem predovšetkým ekonomické zaostávanie Prešovského samosprávneho kraja oproti západným regiónom Slovenska a nízka atraktivita územia pre investorov, ktorých odrádza nedostatočná infraštruktúra. Problémom je aj konkurencia ostatných obcí pri získavaní európskych fondov, čo môže obmedziť možnosti Lukačoviec v čerpaní finančných prostriedkov.</w:t>
      </w:r>
    </w:p>
    <w:p w14:paraId="1AF92E8B"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Obec v marci 2025 zasiahlo aj zemetrasenie, ktoré poškodilo niektoré domy, miestne komunikácie a spôsobilo psychickú neistotu u časti obyvateľov. Táto udalosť poukázala na nízku pripravenosť samospráv na mimoriadne udalosti, a preto je dôležité zahrnúť aj opatrenia pre civilnú ochranu a krízové riadenie.</w:t>
      </w:r>
    </w:p>
    <w:p w14:paraId="647B501A"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Medzi sociálne ohrozenia patrí pokračujúca pasivita občanov, nízka účasť na verejnom živote a rastúce očakávania obyvateľstva na kvalitu služieb, ktoré však samospráva zatiaľ nedokáže naplniť.</w:t>
      </w:r>
    </w:p>
    <w:p w14:paraId="21BAC438" w14:textId="6F9BF990"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Z uvedenej analýzy vyplýva, že obec Lukačovce má reálny potenciál na rozvoj, pokiaľ bude systematicky pracovať na odstraňovaní svojich slabých stránok a aktívne využívať dostupné príležitosti. Kľúčovým predpokladom úspechu bude zapojenie občanov, dobré plánovanie a využitie vonkajších zdrojov financovania.</w:t>
      </w:r>
    </w:p>
    <w:p w14:paraId="2419EAFC" w14:textId="394BAA41" w:rsidR="0082790F" w:rsidRPr="006056C9" w:rsidRDefault="0082790F" w:rsidP="0082790F">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 xml:space="preserve">Výsledok SWOT analýzy </w:t>
      </w:r>
    </w:p>
    <w:p w14:paraId="0AE8B02A"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SWOT analýza obce Lukačovce v roku 2025 poukazuje na komplexný obraz aktuálnej situácie obce, jej silných stránok, ale aj pretrvávajúcich problémov a výziev. Obec má nesporný potenciál, najmä v oblasti poľnohospodárstva, vidieckeho turizmu a miestnej komunity. Významnou výhodou je aj blízkosť rekreačnej oblasti vodnej nádrže Domaša, ako aj existencia základnej občianskej vybavenosti vrátane škôl, kultúrnych objektov a pobočky pošty.</w:t>
      </w:r>
    </w:p>
    <w:p w14:paraId="1BBAE4FF"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Zároveň je však zrejmé, že obec čelí vážnym systémovým problémom – chýbajúca infraštruktúra (kanalizácia, vodovod, chodníky), zanedbaný stav komunikácií a technickej infraštruktúry, obmedzené finančné kapacity či slabá digitálna a informačná komunikácia. Dôležitým aspektom zostáva aj potreba zvýšiť účasť občanov na verejnom živote a ich záujem o samosprávne dianie.</w:t>
      </w:r>
    </w:p>
    <w:p w14:paraId="6BEFC4C7"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lastRenderedPageBreak/>
        <w:t>Na druhej strane existuje široká škála príležitostí, ktoré možno využiť – či už ide o dostupné európske a národné fondy, členstvo v MAS, cezhraničnú spoluprácu alebo environmentálne a komunitné projekty. Tieto možnosti môžu byť zásadným impulzom pre zlepšenie kvality života v obci, ak sa podarí zabezpečiť efektívne plánovanie, koordináciu a zapojenie občanov.</w:t>
      </w:r>
    </w:p>
    <w:p w14:paraId="685D04B2"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Z analýzy zároveň vyplýva potreba systematického prístupu k rozvoju obce – prostredníctvom tvorby dlhodobých plánov, zlepšenia transparentnosti samosprávy, modernizácie infraštruktúry a podpory miestnych iniciatív. Za kľúčové možno považovať aj reagovanie na environmentálne výzvy a klimatické hrozby, ktoré sa v dôsledku zemetrasenia a meniaceho sa počasia stávajú čoraz aktuálnejšími.</w:t>
      </w:r>
    </w:p>
    <w:p w14:paraId="538A0AFD" w14:textId="7777777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Obec Lukačovce tak stojí pred rozhodujúcou etapou – buď využije dostupné nástroje a možnosti na svoj udržateľný rozvoj, alebo bude čeliť ďalšiemu úpadku. Správne stanovené priority, strategické plánovanie a aktívna spolupráca samosprávy s občanmi, regiónom a partnermi môžu významne prispieť k pozitívnej transformácii obce a k zvýšeniu kvality života jej obyvateľov.</w:t>
      </w:r>
    </w:p>
    <w:p w14:paraId="58508503" w14:textId="782257F8" w:rsidR="0082790F" w:rsidRPr="006056C9" w:rsidRDefault="006056C9" w:rsidP="006056C9">
      <w:pPr>
        <w:rPr>
          <w:rFonts w:ascii="Times New Roman" w:hAnsi="Times New Roman" w:cs="Times New Roman"/>
          <w:sz w:val="20"/>
          <w:szCs w:val="24"/>
        </w:rPr>
      </w:pPr>
      <w:r>
        <w:rPr>
          <w:rFonts w:ascii="Times New Roman" w:hAnsi="Times New Roman" w:cs="Times New Roman"/>
          <w:sz w:val="20"/>
          <w:szCs w:val="24"/>
        </w:rPr>
        <w:br w:type="page"/>
      </w:r>
    </w:p>
    <w:p w14:paraId="4E417C91" w14:textId="77777777" w:rsidR="002A4047" w:rsidRPr="006056C9" w:rsidRDefault="002A4047" w:rsidP="008A356B">
      <w:pPr>
        <w:pStyle w:val="Nadpis1"/>
        <w:spacing w:line="360" w:lineRule="auto"/>
        <w:rPr>
          <w:rFonts w:ascii="Times New Roman" w:hAnsi="Times New Roman" w:cs="Times New Roman"/>
          <w:color w:val="auto"/>
        </w:rPr>
      </w:pPr>
      <w:bookmarkStart w:id="45" w:name="_Toc453076531"/>
      <w:bookmarkStart w:id="46" w:name="_Toc453321272"/>
      <w:bookmarkStart w:id="47" w:name="_Toc202356113"/>
      <w:r w:rsidRPr="006056C9">
        <w:rPr>
          <w:rFonts w:ascii="Times New Roman" w:hAnsi="Times New Roman" w:cs="Times New Roman"/>
          <w:color w:val="auto"/>
        </w:rPr>
        <w:lastRenderedPageBreak/>
        <w:t>Strategická časť</w:t>
      </w:r>
      <w:bookmarkEnd w:id="45"/>
      <w:bookmarkEnd w:id="46"/>
      <w:bookmarkEnd w:id="47"/>
    </w:p>
    <w:p w14:paraId="41549B0C" w14:textId="77777777" w:rsidR="002A4047" w:rsidRPr="006056C9" w:rsidRDefault="002A4047" w:rsidP="008A356B">
      <w:pPr>
        <w:spacing w:after="0" w:line="360" w:lineRule="auto"/>
        <w:jc w:val="both"/>
        <w:rPr>
          <w:rFonts w:ascii="Times New Roman" w:hAnsi="Times New Roman" w:cs="Times New Roman"/>
          <w:color w:val="FF0000"/>
          <w:sz w:val="24"/>
          <w:szCs w:val="24"/>
        </w:rPr>
      </w:pPr>
    </w:p>
    <w:p w14:paraId="5FC0FD74" w14:textId="2C046473" w:rsidR="002A4047"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Strategická časť Programu hospodárskeho a sociálneho rozvoja (PHSR) obce Lukačovce predstavuje základný rozvojový rámec, ktorého cieľom je zabezpečiť udržateľný, inkluzívny a efektívne riadený rozvoj územia v súlade s aktuálnymi výzvami 21. storočia. Táto časť nadväzuje na analytickú fázu dokumentu a reflektuje špecifiká obce, demografický vývoj, potreby obyvateľstva a širší regionálny i európsky kontext, vrátane súčasných rozvojových stratégií ako je Stratégiu EÚ do roku 2030 a Národnú stratégiu regionálneho rozvoja SR.</w:t>
      </w:r>
    </w:p>
    <w:p w14:paraId="0D1AC133" w14:textId="2914B8E9"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Obec Lukačovce sa do roku 2030 chce profilovať ako bezpečné, udržateľné a inovatívne miesto pre život s vysokou kvalitou verejných služieb, rozvinutou občianskou spoločnosťou, funkčnou infraštruktúrou a zdravým prírodným prostredím. Chce byť obcou, ktorá podporuje život mladých rodín, vytvára dôstojné podmienky pre seniorov a aktívne rozvíja miestne partnerstvá a komunitný život. Lukačovce chcú byť zároveň aktívnym členom regiónu Horný Zemplín, pričom budú ťažiť z blízkosti rekreačného potenciálu Domaše, zlepšovať mobilitu obyvateľstva a presadzovať princípy ekologického rozvoja a energetickej efektívnosti.</w:t>
      </w:r>
    </w:p>
    <w:p w14:paraId="3CC744FF" w14:textId="18D73C43" w:rsidR="0082790F" w:rsidRPr="006056C9" w:rsidRDefault="0082790F" w:rsidP="00A67A8E">
      <w:pPr>
        <w:pStyle w:val="Nadpis2"/>
        <w:spacing w:line="360" w:lineRule="auto"/>
        <w:rPr>
          <w:rFonts w:ascii="Times New Roman" w:hAnsi="Times New Roman" w:cs="Times New Roman"/>
          <w:color w:val="auto"/>
        </w:rPr>
      </w:pPr>
      <w:bookmarkStart w:id="48" w:name="_Toc202356114"/>
      <w:r w:rsidRPr="006056C9">
        <w:rPr>
          <w:rFonts w:ascii="Times New Roman" w:hAnsi="Times New Roman" w:cs="Times New Roman"/>
          <w:color w:val="auto"/>
        </w:rPr>
        <w:t>STRATEGICKÝ CIEĽ</w:t>
      </w:r>
      <w:bookmarkEnd w:id="48"/>
    </w:p>
    <w:p w14:paraId="5C4153D8" w14:textId="199DE6B6" w:rsidR="0082790F" w:rsidRDefault="0082790F" w:rsidP="00A67A8E">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Cieľom rozvoja obce Lukačovce je zabezpečiť vyvážený rozvoj územia v prospech všetkých obyvateľov, zvýšiť kvalitu života v obci, posilniť ekonomickú stabilitu samosprávy a zlepšiť podmienky pre bývanie, vzdelávanie, podnikanie i oddych, s dôrazom na ochranu prírodných zdrojov a klimatickú odolnosť. Rozvoj sa bude opierať o princípy znižovania regionálnych disparít, využívania vonkajších zdrojov financovania (najmä EÚ fondy), ako aj zapájania miestnych aktérov do verejného diania.</w:t>
      </w:r>
    </w:p>
    <w:p w14:paraId="1D32930D" w14:textId="77777777" w:rsidR="00DF492E" w:rsidRDefault="00DF492E" w:rsidP="00A67A8E">
      <w:pPr>
        <w:spacing w:line="360" w:lineRule="auto"/>
        <w:ind w:firstLine="432"/>
        <w:jc w:val="both"/>
        <w:rPr>
          <w:rFonts w:ascii="Times New Roman" w:hAnsi="Times New Roman" w:cs="Times New Roman"/>
          <w:sz w:val="24"/>
          <w:szCs w:val="24"/>
        </w:rPr>
      </w:pPr>
    </w:p>
    <w:p w14:paraId="0EF6304B" w14:textId="77777777" w:rsidR="00DF492E" w:rsidRDefault="00DF492E" w:rsidP="00A67A8E">
      <w:pPr>
        <w:spacing w:line="360" w:lineRule="auto"/>
        <w:ind w:firstLine="432"/>
        <w:jc w:val="both"/>
        <w:rPr>
          <w:rFonts w:ascii="Times New Roman" w:hAnsi="Times New Roman" w:cs="Times New Roman"/>
          <w:sz w:val="24"/>
          <w:szCs w:val="24"/>
        </w:rPr>
      </w:pPr>
    </w:p>
    <w:p w14:paraId="79DFF433" w14:textId="77777777" w:rsidR="00DF492E" w:rsidRDefault="00DF492E" w:rsidP="00A67A8E">
      <w:pPr>
        <w:spacing w:line="360" w:lineRule="auto"/>
        <w:ind w:firstLine="432"/>
        <w:jc w:val="both"/>
        <w:rPr>
          <w:rFonts w:ascii="Times New Roman" w:hAnsi="Times New Roman" w:cs="Times New Roman"/>
          <w:sz w:val="24"/>
          <w:szCs w:val="24"/>
        </w:rPr>
      </w:pPr>
    </w:p>
    <w:p w14:paraId="3722BBD5" w14:textId="77777777" w:rsidR="00DF492E" w:rsidRDefault="00DF492E" w:rsidP="00A67A8E">
      <w:pPr>
        <w:spacing w:line="360" w:lineRule="auto"/>
        <w:ind w:firstLine="432"/>
        <w:jc w:val="both"/>
        <w:rPr>
          <w:rFonts w:ascii="Times New Roman" w:hAnsi="Times New Roman" w:cs="Times New Roman"/>
          <w:sz w:val="24"/>
          <w:szCs w:val="24"/>
        </w:rPr>
      </w:pPr>
    </w:p>
    <w:p w14:paraId="78DB9A13" w14:textId="77777777" w:rsidR="00DF492E" w:rsidRPr="006056C9" w:rsidRDefault="00DF492E" w:rsidP="00A67A8E">
      <w:pPr>
        <w:spacing w:line="360" w:lineRule="auto"/>
        <w:ind w:firstLine="432"/>
        <w:jc w:val="both"/>
        <w:rPr>
          <w:rFonts w:ascii="Times New Roman" w:hAnsi="Times New Roman" w:cs="Times New Roman"/>
          <w:sz w:val="24"/>
          <w:szCs w:val="24"/>
        </w:rPr>
      </w:pPr>
    </w:p>
    <w:p w14:paraId="745E062E" w14:textId="260E1D58" w:rsidR="0082790F" w:rsidRPr="006056C9" w:rsidRDefault="0082790F" w:rsidP="00A67A8E">
      <w:pPr>
        <w:pStyle w:val="Nadpis2"/>
        <w:spacing w:line="360" w:lineRule="auto"/>
        <w:rPr>
          <w:rFonts w:ascii="Times New Roman" w:hAnsi="Times New Roman" w:cs="Times New Roman"/>
          <w:color w:val="auto"/>
        </w:rPr>
      </w:pPr>
      <w:bookmarkStart w:id="49" w:name="_Toc202356115"/>
      <w:r w:rsidRPr="006056C9">
        <w:rPr>
          <w:rFonts w:ascii="Times New Roman" w:hAnsi="Times New Roman" w:cs="Times New Roman"/>
          <w:color w:val="auto"/>
        </w:rPr>
        <w:lastRenderedPageBreak/>
        <w:t>PRIORITY ROZVOJA OBCE A OPATRENIA NA ICH NAPLNENIE</w:t>
      </w:r>
      <w:bookmarkEnd w:id="49"/>
    </w:p>
    <w:p w14:paraId="7F2B13AF" w14:textId="16C85077" w:rsidR="006056C9" w:rsidRDefault="0082790F" w:rsidP="006056C9">
      <w:pPr>
        <w:pStyle w:val="Nadpis3"/>
        <w:rPr>
          <w:rFonts w:ascii="Times New Roman" w:hAnsi="Times New Roman" w:cs="Times New Roman"/>
        </w:rPr>
      </w:pPr>
      <w:bookmarkStart w:id="50" w:name="_Toc202356116"/>
      <w:r w:rsidRPr="006056C9">
        <w:rPr>
          <w:rFonts w:ascii="Times New Roman" w:hAnsi="Times New Roman" w:cs="Times New Roman"/>
        </w:rPr>
        <w:t>PRIORITA</w:t>
      </w:r>
      <w:r w:rsidR="006056C9" w:rsidRPr="006056C9">
        <w:rPr>
          <w:rFonts w:ascii="Times New Roman" w:hAnsi="Times New Roman" w:cs="Times New Roman"/>
        </w:rPr>
        <w:t xml:space="preserve"> </w:t>
      </w:r>
      <w:r w:rsidR="00DF492E">
        <w:rPr>
          <w:rFonts w:ascii="Times New Roman" w:hAnsi="Times New Roman" w:cs="Times New Roman"/>
        </w:rPr>
        <w:t xml:space="preserve">č. </w:t>
      </w:r>
      <w:r w:rsidR="006056C9" w:rsidRPr="006056C9">
        <w:rPr>
          <w:rFonts w:ascii="Times New Roman" w:hAnsi="Times New Roman" w:cs="Times New Roman"/>
        </w:rPr>
        <w:t>1</w:t>
      </w:r>
      <w:bookmarkEnd w:id="50"/>
    </w:p>
    <w:p w14:paraId="471DC378" w14:textId="77777777" w:rsidR="00DF492E" w:rsidRPr="00DF492E" w:rsidRDefault="00DF492E" w:rsidP="00DF492E"/>
    <w:p w14:paraId="30B7951A" w14:textId="38A85C9C" w:rsidR="00DF492E" w:rsidRPr="00B552DD" w:rsidRDefault="00DF492E" w:rsidP="00B552DD">
      <w:pPr>
        <w:spacing w:line="360" w:lineRule="auto"/>
        <w:ind w:firstLine="432"/>
        <w:jc w:val="both"/>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Posilnenie kvality verejnej správy a základných služieb</w:t>
      </w:r>
    </w:p>
    <w:p w14:paraId="193FCE4C" w14:textId="2FAA3B74"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 xml:space="preserve">Cieľom je výšiť efektívnosť, dostupnosť a kvalitu základných verejných služieb v obci prostredníctvom modernizácie infraštruktúry, digitalizácie, podpory vzdelávania a rozvoja komunitných služieb. </w:t>
      </w:r>
    </w:p>
    <w:p w14:paraId="4684B385" w14:textId="3FD9F062"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1.1: Modernizácia a energetická efektívnosť budov obecného úradu</w:t>
      </w:r>
    </w:p>
    <w:p w14:paraId="393F0978" w14:textId="0062E6C1"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Budova obecného úradu je funkčne využívaná, avšak jej technický stav nevyhovuje súčasným štandardom – chýba energetická efektívnosť, nie je bezbariérová, </w:t>
      </w:r>
      <w:r w:rsidR="000A49BC">
        <w:rPr>
          <w:rFonts w:ascii="Times New Roman" w:hAnsi="Times New Roman" w:cs="Times New Roman"/>
          <w:sz w:val="24"/>
          <w:szCs w:val="24"/>
        </w:rPr>
        <w:t xml:space="preserve">nemá spevnené a odstavné plochy na parkovanie a prístup integrovaného záchranného systému, </w:t>
      </w:r>
      <w:r w:rsidRPr="006056C9">
        <w:rPr>
          <w:rFonts w:ascii="Times New Roman" w:hAnsi="Times New Roman" w:cs="Times New Roman"/>
          <w:sz w:val="24"/>
          <w:szCs w:val="24"/>
        </w:rPr>
        <w:t>vybavenie kancelárií je zastarané a náklady na energie sú vysoké.</w:t>
      </w:r>
    </w:p>
    <w:p w14:paraId="39D8BF9A" w14:textId="61B86DDC"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Komplexná rekonštrukcia obecného úradu vrátane zateplenia, výmeny okien a dverí, zavedenia úsporného vykurovania a osvetlenia. Zároveň sa zabezpečí bezbariérový vstup a moderné vybavenie kancelárií.</w:t>
      </w:r>
      <w:r w:rsidR="000A49BC">
        <w:rPr>
          <w:rFonts w:ascii="Times New Roman" w:hAnsi="Times New Roman" w:cs="Times New Roman"/>
          <w:sz w:val="24"/>
          <w:szCs w:val="24"/>
        </w:rPr>
        <w:t xml:space="preserve"> Vybuduje sa spevnená a odstavná plocha na parkovanie a na voľný prístup integrovaného záchranného systému.</w:t>
      </w:r>
    </w:p>
    <w:p w14:paraId="4B3B5AAD" w14:textId="77D4C2B0"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komfortu pre obyvateľov i zamestnancov úradu, úspora nákladov na energie, zníženie emisií, zlepšenie image obce a pripravenosť na digitálne služby.</w:t>
      </w:r>
      <w:r w:rsidR="000A49BC">
        <w:rPr>
          <w:rFonts w:ascii="Times New Roman" w:hAnsi="Times New Roman" w:cs="Times New Roman"/>
          <w:sz w:val="24"/>
          <w:szCs w:val="24"/>
        </w:rPr>
        <w:t xml:space="preserve"> Bezpečný prístup  pre širokú verejnosť.</w:t>
      </w:r>
      <w:bookmarkStart w:id="51" w:name="_GoBack"/>
      <w:bookmarkEnd w:id="51"/>
    </w:p>
    <w:p w14:paraId="3F126F9F"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5A77324A" w14:textId="58E7D5F3"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1.2: Digitalizácia samosprávy a zavedenie e-</w:t>
      </w:r>
      <w:proofErr w:type="spellStart"/>
      <w:r w:rsidRPr="006056C9">
        <w:rPr>
          <w:rFonts w:ascii="Times New Roman" w:hAnsi="Times New Roman" w:cs="Times New Roman"/>
          <w:b/>
          <w:bCs/>
          <w:sz w:val="24"/>
          <w:szCs w:val="24"/>
        </w:rPr>
        <w:t>Governmentu</w:t>
      </w:r>
      <w:proofErr w:type="spellEnd"/>
    </w:p>
    <w:p w14:paraId="58F1DABC" w14:textId="5107BBE5"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Komunikácia medzi obcou a občanmi prebieha prevažne osobne alebo cez základnú webovú stránku. Obyvatelia nemajú možnosť podávať podnety online, úrad pracuje prevažne v papierovej forme.</w:t>
      </w:r>
    </w:p>
    <w:p w14:paraId="1D50FEBF" w14:textId="30C01A42"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Navrhované riešenie: </w:t>
      </w:r>
      <w:r w:rsidRPr="006056C9">
        <w:rPr>
          <w:rFonts w:ascii="Times New Roman" w:hAnsi="Times New Roman" w:cs="Times New Roman"/>
          <w:sz w:val="24"/>
          <w:szCs w:val="24"/>
        </w:rPr>
        <w:t>Implementácia elektronickej podateľne, online registratúry, systému elektronických žiadostí, podnetov a sťažností. Zavedenie cloudového úložiska, digitalizácia dokumentov a prepojenie s centrálnym e-</w:t>
      </w:r>
      <w:proofErr w:type="spellStart"/>
      <w:r w:rsidRPr="006056C9">
        <w:rPr>
          <w:rFonts w:ascii="Times New Roman" w:hAnsi="Times New Roman" w:cs="Times New Roman"/>
          <w:sz w:val="24"/>
          <w:szCs w:val="24"/>
        </w:rPr>
        <w:t>Government</w:t>
      </w:r>
      <w:proofErr w:type="spellEnd"/>
      <w:r w:rsidRPr="006056C9">
        <w:rPr>
          <w:rFonts w:ascii="Times New Roman" w:hAnsi="Times New Roman" w:cs="Times New Roman"/>
          <w:sz w:val="24"/>
          <w:szCs w:val="24"/>
        </w:rPr>
        <w:t xml:space="preserve"> systémom.</w:t>
      </w:r>
    </w:p>
    <w:p w14:paraId="3CC0EE5D" w14:textId="4E2707CE" w:rsidR="006056C9" w:rsidRDefault="006056C9" w:rsidP="00F919ED">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efektivity práce úradu, transparentnosť, rýchlejšia a pohodlnejšia komunikácia pre občanov, nižšie administratívne náklady.</w:t>
      </w:r>
    </w:p>
    <w:p w14:paraId="242C7AD4" w14:textId="5069EC43" w:rsidR="00006F03" w:rsidRDefault="00006F03" w:rsidP="00006F03">
      <w:pPr>
        <w:spacing w:line="360" w:lineRule="auto"/>
        <w:ind w:firstLine="432"/>
        <w:jc w:val="both"/>
        <w:rPr>
          <w:rFonts w:ascii="Times New Roman" w:hAnsi="Times New Roman" w:cs="Times New Roman"/>
          <w:sz w:val="24"/>
          <w:szCs w:val="24"/>
        </w:rPr>
      </w:pPr>
    </w:p>
    <w:p w14:paraId="4634ED42" w14:textId="77777777" w:rsidR="00006F03" w:rsidRPr="006056C9" w:rsidRDefault="00006F03" w:rsidP="00006F03">
      <w:pPr>
        <w:spacing w:line="360" w:lineRule="auto"/>
        <w:ind w:firstLine="432"/>
        <w:jc w:val="both"/>
        <w:rPr>
          <w:rFonts w:ascii="Times New Roman" w:hAnsi="Times New Roman" w:cs="Times New Roman"/>
          <w:sz w:val="24"/>
          <w:szCs w:val="24"/>
        </w:rPr>
      </w:pPr>
    </w:p>
    <w:p w14:paraId="3500C95B" w14:textId="50854D56"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 xml:space="preserve">Opatrenie 1.3: Moderná webová stránka obce s verejným </w:t>
      </w:r>
      <w:proofErr w:type="spellStart"/>
      <w:r w:rsidRPr="006056C9">
        <w:rPr>
          <w:rFonts w:ascii="Times New Roman" w:hAnsi="Times New Roman" w:cs="Times New Roman"/>
          <w:b/>
          <w:bCs/>
          <w:sz w:val="24"/>
          <w:szCs w:val="24"/>
        </w:rPr>
        <w:t>participatívnym</w:t>
      </w:r>
      <w:proofErr w:type="spellEnd"/>
      <w:r w:rsidRPr="006056C9">
        <w:rPr>
          <w:rFonts w:ascii="Times New Roman" w:hAnsi="Times New Roman" w:cs="Times New Roman"/>
          <w:b/>
          <w:bCs/>
          <w:sz w:val="24"/>
          <w:szCs w:val="24"/>
        </w:rPr>
        <w:t xml:space="preserve"> portálom</w:t>
      </w:r>
    </w:p>
    <w:p w14:paraId="0BBA8069" w14:textId="24F4B722"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Existujúca webová stránka obce neposkytuje aktuálne informácie ani priestor na zapojenie verejnosti do rozhodovacích procesov.</w:t>
      </w:r>
    </w:p>
    <w:p w14:paraId="13C76E17" w14:textId="5B22537D"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Vytvorenie interaktívnej webovej stránky s aktualitami, kalendárom akcií, sekciou pre </w:t>
      </w:r>
      <w:proofErr w:type="spellStart"/>
      <w:r w:rsidRPr="006056C9">
        <w:rPr>
          <w:rFonts w:ascii="Times New Roman" w:hAnsi="Times New Roman" w:cs="Times New Roman"/>
          <w:sz w:val="24"/>
          <w:szCs w:val="24"/>
        </w:rPr>
        <w:t>participatívne</w:t>
      </w:r>
      <w:proofErr w:type="spellEnd"/>
      <w:r w:rsidRPr="006056C9">
        <w:rPr>
          <w:rFonts w:ascii="Times New Roman" w:hAnsi="Times New Roman" w:cs="Times New Roman"/>
          <w:sz w:val="24"/>
          <w:szCs w:val="24"/>
        </w:rPr>
        <w:t xml:space="preserve"> rozpočtovanie, verejné pripomienkovanie projektov, online ankety a diskusné fórum.</w:t>
      </w:r>
    </w:p>
    <w:p w14:paraId="64D72AF7"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Väčšia otvorenosť samosprávy voči obyvateľom, posilnenie občianskej angažovanosti a dôvery k rozhodnutiam obce.</w:t>
      </w:r>
    </w:p>
    <w:p w14:paraId="2D9831EE"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62E577B8" w14:textId="4EE9CED5"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1.4: Mobilná aplikácia pre komunikáciu s občanmi</w:t>
      </w:r>
    </w:p>
    <w:p w14:paraId="5167F04C" w14:textId="7AB094D9"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Informovanie občanov sa deje najmä prostredníctvom vývesných tabúľ alebo ústneho podania, čo nie je efektívne a neoslovuje mladšiu generáciu.</w:t>
      </w:r>
    </w:p>
    <w:p w14:paraId="430AA358" w14:textId="634B3002"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Vybudovanie obecnej mobilnej aplikácie pre zasielanie notifikácií, podávanie podnetov, informácie o vývoze odpadu, krízové správy (napr. o výpadku vody, mimoriadnych udalostiach), plánovanie podujatí.</w:t>
      </w:r>
    </w:p>
    <w:p w14:paraId="0A29508C"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Zlepšenie informovanosti občanov v reálnom čase, zvýšenie bezpečnosti, komfortné a ekologické riešenie.</w:t>
      </w:r>
    </w:p>
    <w:p w14:paraId="6E03BBB6"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16D4024D" w14:textId="2DF5A709"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1.5: Rozšírenie a modernizácia materskej školy</w:t>
      </w:r>
    </w:p>
    <w:p w14:paraId="7F0044E2" w14:textId="0053CD6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w:t>
      </w:r>
      <w:r w:rsidR="00B552DD">
        <w:rPr>
          <w:rFonts w:ascii="Times New Roman" w:hAnsi="Times New Roman" w:cs="Times New Roman"/>
          <w:sz w:val="24"/>
          <w:szCs w:val="24"/>
        </w:rPr>
        <w:t>Materská škola</w:t>
      </w:r>
      <w:r w:rsidRPr="006056C9">
        <w:rPr>
          <w:rFonts w:ascii="Times New Roman" w:hAnsi="Times New Roman" w:cs="Times New Roman"/>
          <w:sz w:val="24"/>
          <w:szCs w:val="24"/>
        </w:rPr>
        <w:t xml:space="preserve"> v obci funguj</w:t>
      </w:r>
      <w:r w:rsidR="00B552DD">
        <w:rPr>
          <w:rFonts w:ascii="Times New Roman" w:hAnsi="Times New Roman" w:cs="Times New Roman"/>
          <w:sz w:val="24"/>
          <w:szCs w:val="24"/>
        </w:rPr>
        <w:t>e,</w:t>
      </w:r>
      <w:r w:rsidRPr="006056C9">
        <w:rPr>
          <w:rFonts w:ascii="Times New Roman" w:hAnsi="Times New Roman" w:cs="Times New Roman"/>
          <w:sz w:val="24"/>
          <w:szCs w:val="24"/>
        </w:rPr>
        <w:t xml:space="preserve"> avšak potrebujú rekonštrukciu priestorov, modernizáciu vybavenia a zavedenie digitálnych technológií. Chýba priestor pre inkluzívne vzdelávanie a záujmové aktivity.</w:t>
      </w:r>
    </w:p>
    <w:p w14:paraId="124F109C" w14:textId="56D576F1"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Investícia do moderných učební, interaktívnych tabúľ, vybavenie pre výučbu informatiky, výstavba nových priestorov alebo nadstavieb, rozvoj mimoškolských aktivít.</w:t>
      </w:r>
    </w:p>
    <w:p w14:paraId="7E3CF30E"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lastRenderedPageBreak/>
        <w:t xml:space="preserve">Prínos: </w:t>
      </w:r>
      <w:r w:rsidRPr="006056C9">
        <w:rPr>
          <w:rFonts w:ascii="Times New Roman" w:hAnsi="Times New Roman" w:cs="Times New Roman"/>
          <w:sz w:val="24"/>
          <w:szCs w:val="24"/>
        </w:rPr>
        <w:t>Zvýšenie kvality výučby, prilákanie mladých rodín, zvýšenie atraktivity obce pre obyvateľov s deťmi.</w:t>
      </w:r>
    </w:p>
    <w:p w14:paraId="03455DBF" w14:textId="77777777" w:rsidR="006056C9" w:rsidRDefault="006056C9" w:rsidP="006056C9">
      <w:pPr>
        <w:spacing w:line="360" w:lineRule="auto"/>
        <w:jc w:val="both"/>
        <w:rPr>
          <w:rFonts w:ascii="Times New Roman" w:hAnsi="Times New Roman" w:cs="Times New Roman"/>
          <w:sz w:val="24"/>
          <w:szCs w:val="24"/>
        </w:rPr>
      </w:pPr>
    </w:p>
    <w:p w14:paraId="22EE6BB4" w14:textId="77777777" w:rsidR="00006F03" w:rsidRPr="006056C9" w:rsidRDefault="00006F03" w:rsidP="006056C9">
      <w:pPr>
        <w:spacing w:line="360" w:lineRule="auto"/>
        <w:jc w:val="both"/>
        <w:rPr>
          <w:rFonts w:ascii="Times New Roman" w:hAnsi="Times New Roman" w:cs="Times New Roman"/>
          <w:sz w:val="24"/>
          <w:szCs w:val="24"/>
        </w:rPr>
      </w:pPr>
    </w:p>
    <w:p w14:paraId="43429891" w14:textId="5640E101"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1.6: Vzdelávanie zamestnancov obecného úradu</w:t>
      </w:r>
    </w:p>
    <w:p w14:paraId="7957DF10" w14:textId="1204BAF5"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Pracovníci úradu pracujú podľa dlhoročných zaužívaných systémov, nevyužívajú moderné digitálne nástroje a často chýba priestor pre profesijný rozvoj.</w:t>
      </w:r>
    </w:p>
    <w:p w14:paraId="3E735B53" w14:textId="5A850971"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Organizácia pravidelných školení, kurzov digitálnych zručností, školení v oblasti verejného obstarávania, komunikácie a participácie.</w:t>
      </w:r>
    </w:p>
    <w:p w14:paraId="6A834249"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efektivity a profesionality samosprávy, vyššia spokojnosť občanov s poskytovanými službami.</w:t>
      </w:r>
    </w:p>
    <w:p w14:paraId="4892E121"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624B7B1F" w14:textId="3CC815FC"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1.7: Zriadenie komunitného centra pre seniorov a znevýhodnené skupiny</w:t>
      </w:r>
    </w:p>
    <w:p w14:paraId="37EAAF81" w14:textId="63002788"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V obci chýba priestor na pravidelné stretávanie seniorov, organizovanie voľnočasových a sociálnych aktivít. Sociálne služby sú obmedzené.</w:t>
      </w:r>
    </w:p>
    <w:p w14:paraId="749F308A" w14:textId="17F97515"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Zriadenie komunitného centra so spoločenskou miestnosťou, kuchynkou, miestnosťami na aktivity, spolupráca s NVO na poskytovanie služieb – zdravotné poradenstvo, kultúrne akcie, doučovanie, sociálna pomoc.</w:t>
      </w:r>
    </w:p>
    <w:p w14:paraId="1A160F6D"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Prevencia sociálnej izolácie, zvýšenie kvality života seniorov, zlepšenie komunitnej súdržnosti.</w:t>
      </w:r>
    </w:p>
    <w:p w14:paraId="5B5A94A6"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18DEAAEF" w14:textId="580D76F3"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1.8: Zlepšenie prístupu k zdravotnej starostlivosti</w:t>
      </w:r>
    </w:p>
    <w:p w14:paraId="6F13303D" w14:textId="17993DB1"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V obci chýba stála ambulancia, obyvatelia sú odkázaní na dojazd do iných obcí alebo miest. Starší obyvatelia majú sťažený prístup k lekárom.</w:t>
      </w:r>
    </w:p>
    <w:p w14:paraId="68EDC8E9" w14:textId="6CE07AFA"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Zabezpečiť pravidelné návštevy mobilnej zdravotnej služby, dočasnú ambulantnú starostlivosť v spolupráci s vyšším územným celkom, posilniť dopravné služby pre starších.</w:t>
      </w:r>
    </w:p>
    <w:p w14:paraId="7F68AE22" w14:textId="0541867D"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lastRenderedPageBreak/>
        <w:t xml:space="preserve">Prínos: </w:t>
      </w:r>
      <w:r w:rsidRPr="006056C9">
        <w:rPr>
          <w:rFonts w:ascii="Times New Roman" w:hAnsi="Times New Roman" w:cs="Times New Roman"/>
          <w:sz w:val="24"/>
          <w:szCs w:val="24"/>
        </w:rPr>
        <w:t>Zlepšenie dostupnosti zdravotnej starostlivosti, prevencia ochorení, bezpečnosť obyvateľov.</w:t>
      </w:r>
    </w:p>
    <w:p w14:paraId="7F7DC564"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1C404A60" w14:textId="170A9194"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1.9: Transparentné obstarávanie a zapojenie verejnosti do rozhodovania</w:t>
      </w:r>
    </w:p>
    <w:p w14:paraId="58ACB430" w14:textId="0B7FA52C"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Obyvatelia často nemajú dostatočný prehľad o výbere dodávateľov a investíciách. Chýbajú </w:t>
      </w:r>
      <w:proofErr w:type="spellStart"/>
      <w:r w:rsidRPr="006056C9">
        <w:rPr>
          <w:rFonts w:ascii="Times New Roman" w:hAnsi="Times New Roman" w:cs="Times New Roman"/>
          <w:sz w:val="24"/>
          <w:szCs w:val="24"/>
        </w:rPr>
        <w:t>participatívne</w:t>
      </w:r>
      <w:proofErr w:type="spellEnd"/>
      <w:r w:rsidRPr="006056C9">
        <w:rPr>
          <w:rFonts w:ascii="Times New Roman" w:hAnsi="Times New Roman" w:cs="Times New Roman"/>
          <w:sz w:val="24"/>
          <w:szCs w:val="24"/>
        </w:rPr>
        <w:t xml:space="preserve"> mechanizmy.</w:t>
      </w:r>
    </w:p>
    <w:p w14:paraId="5944F408" w14:textId="3AF04A9F"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Zverejňovanie všetkých zmlúv a výziev online, realizácia verejných diskusií k dôležitým projektom, </w:t>
      </w:r>
      <w:proofErr w:type="spellStart"/>
      <w:r w:rsidRPr="006056C9">
        <w:rPr>
          <w:rFonts w:ascii="Times New Roman" w:hAnsi="Times New Roman" w:cs="Times New Roman"/>
          <w:sz w:val="24"/>
          <w:szCs w:val="24"/>
        </w:rPr>
        <w:t>participatívny</w:t>
      </w:r>
      <w:proofErr w:type="spellEnd"/>
      <w:r w:rsidRPr="006056C9">
        <w:rPr>
          <w:rFonts w:ascii="Times New Roman" w:hAnsi="Times New Roman" w:cs="Times New Roman"/>
          <w:sz w:val="24"/>
          <w:szCs w:val="24"/>
        </w:rPr>
        <w:t xml:space="preserve"> rozpočet.</w:t>
      </w:r>
    </w:p>
    <w:p w14:paraId="4552B158"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dôvery k samospráve, kontrola zo strany verejnosti, lepšie využitie verejných financií.</w:t>
      </w:r>
    </w:p>
    <w:p w14:paraId="106A6007"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06AF68F5" w14:textId="2F6B9419"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1.10: Podpora služieb pre znevýhodnených (doprava, poradenstvo)</w:t>
      </w:r>
    </w:p>
    <w:p w14:paraId="28B9F115" w14:textId="4D1D50DB"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Niektoré skupiny (seniori, ľudia so zdravotným znevýhodnením) majú problém s prístupom k službám mimo obec.</w:t>
      </w:r>
    </w:p>
    <w:p w14:paraId="5D410575" w14:textId="78B3D039"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Zavedenie komunitnej dopravy (napr. mikrobus), podpora asistenčných služieb, pomoc s vyplňovaním tlačív, digitálna asistencia.</w:t>
      </w:r>
    </w:p>
    <w:p w14:paraId="333FA0E1" w14:textId="227B42EE" w:rsid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Rovnosť príležitostí, zníženie sociálneho vylúčenia, zvýšenie kvality života pre všetkých.</w:t>
      </w:r>
    </w:p>
    <w:p w14:paraId="547CA18A" w14:textId="77777777" w:rsidR="00BF1925" w:rsidRDefault="00BF1925" w:rsidP="006056C9">
      <w:pPr>
        <w:spacing w:line="360" w:lineRule="auto"/>
        <w:ind w:firstLine="432"/>
        <w:jc w:val="both"/>
        <w:rPr>
          <w:rFonts w:ascii="Times New Roman" w:hAnsi="Times New Roman" w:cs="Times New Roman"/>
          <w:sz w:val="24"/>
          <w:szCs w:val="24"/>
        </w:rPr>
      </w:pPr>
    </w:p>
    <w:p w14:paraId="095725A6" w14:textId="48A71F34" w:rsidR="00BF1925" w:rsidRPr="006056C9" w:rsidRDefault="00BF1925" w:rsidP="00BF1925">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1.1</w:t>
      </w:r>
      <w:r>
        <w:rPr>
          <w:rFonts w:ascii="Times New Roman" w:hAnsi="Times New Roman" w:cs="Times New Roman"/>
          <w:b/>
          <w:bCs/>
          <w:sz w:val="24"/>
          <w:szCs w:val="24"/>
        </w:rPr>
        <w:t>1</w:t>
      </w:r>
      <w:r w:rsidRPr="006056C9">
        <w:rPr>
          <w:rFonts w:ascii="Times New Roman" w:hAnsi="Times New Roman" w:cs="Times New Roman"/>
          <w:b/>
          <w:bCs/>
          <w:sz w:val="24"/>
          <w:szCs w:val="24"/>
        </w:rPr>
        <w:t xml:space="preserve">: </w:t>
      </w:r>
      <w:r w:rsidRPr="00BF1925">
        <w:rPr>
          <w:rFonts w:ascii="Times New Roman" w:hAnsi="Times New Roman" w:cs="Times New Roman"/>
          <w:b/>
          <w:bCs/>
          <w:sz w:val="24"/>
          <w:szCs w:val="24"/>
        </w:rPr>
        <w:t>Výstavba a</w:t>
      </w:r>
      <w:r w:rsidR="00775948">
        <w:rPr>
          <w:rFonts w:ascii="Times New Roman" w:hAnsi="Times New Roman" w:cs="Times New Roman"/>
          <w:b/>
          <w:bCs/>
          <w:sz w:val="24"/>
          <w:szCs w:val="24"/>
        </w:rPr>
        <w:t> </w:t>
      </w:r>
      <w:r w:rsidRPr="00BF1925">
        <w:rPr>
          <w:rFonts w:ascii="Times New Roman" w:hAnsi="Times New Roman" w:cs="Times New Roman"/>
          <w:b/>
          <w:bCs/>
          <w:sz w:val="24"/>
          <w:szCs w:val="24"/>
        </w:rPr>
        <w:t>rekonštrukcia</w:t>
      </w:r>
      <w:r w:rsidR="00775948">
        <w:rPr>
          <w:rFonts w:ascii="Times New Roman" w:hAnsi="Times New Roman" w:cs="Times New Roman"/>
          <w:b/>
          <w:bCs/>
          <w:sz w:val="24"/>
          <w:szCs w:val="24"/>
        </w:rPr>
        <w:t xml:space="preserve"> spevnených pl</w:t>
      </w:r>
      <w:r w:rsidR="003E7D3B">
        <w:rPr>
          <w:rFonts w:ascii="Times New Roman" w:hAnsi="Times New Roman" w:cs="Times New Roman"/>
          <w:b/>
          <w:bCs/>
          <w:sz w:val="24"/>
          <w:szCs w:val="24"/>
        </w:rPr>
        <w:t>ô</w:t>
      </w:r>
      <w:r w:rsidR="00775948">
        <w:rPr>
          <w:rFonts w:ascii="Times New Roman" w:hAnsi="Times New Roman" w:cs="Times New Roman"/>
          <w:b/>
          <w:bCs/>
          <w:sz w:val="24"/>
          <w:szCs w:val="24"/>
        </w:rPr>
        <w:t>ch,</w:t>
      </w:r>
      <w:r w:rsidRPr="00BF1925">
        <w:rPr>
          <w:rFonts w:ascii="Times New Roman" w:hAnsi="Times New Roman" w:cs="Times New Roman"/>
          <w:b/>
          <w:bCs/>
          <w:sz w:val="24"/>
          <w:szCs w:val="24"/>
        </w:rPr>
        <w:t xml:space="preserve"> chodníkov pre bezpečný pohyb obyvateľov</w:t>
      </w:r>
    </w:p>
    <w:p w14:paraId="6F4BFE7C" w14:textId="2966135D" w:rsidR="00BF1925" w:rsidRPr="006056C9" w:rsidRDefault="00BF1925" w:rsidP="00BF1925">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w:t>
      </w:r>
      <w:r w:rsidRPr="00BF1925">
        <w:rPr>
          <w:rFonts w:ascii="Times New Roman" w:hAnsi="Times New Roman" w:cs="Times New Roman"/>
          <w:sz w:val="24"/>
          <w:szCs w:val="24"/>
        </w:rPr>
        <w:t xml:space="preserve">V obci chýbajú </w:t>
      </w:r>
      <w:r w:rsidR="003E7D3B">
        <w:rPr>
          <w:rFonts w:ascii="Times New Roman" w:hAnsi="Times New Roman" w:cs="Times New Roman"/>
          <w:sz w:val="24"/>
          <w:szCs w:val="24"/>
        </w:rPr>
        <w:t xml:space="preserve">spevnené plochy, </w:t>
      </w:r>
      <w:r w:rsidRPr="00BF1925">
        <w:rPr>
          <w:rFonts w:ascii="Times New Roman" w:hAnsi="Times New Roman" w:cs="Times New Roman"/>
          <w:sz w:val="24"/>
          <w:szCs w:val="24"/>
        </w:rPr>
        <w:t xml:space="preserve">bezpečné pešie trasy </w:t>
      </w:r>
      <w:r w:rsidR="00C9069B">
        <w:rPr>
          <w:rFonts w:ascii="Times New Roman" w:hAnsi="Times New Roman" w:cs="Times New Roman"/>
          <w:sz w:val="24"/>
          <w:szCs w:val="24"/>
        </w:rPr>
        <w:t xml:space="preserve">a hlavne </w:t>
      </w:r>
      <w:r w:rsidRPr="00BF1925">
        <w:rPr>
          <w:rFonts w:ascii="Times New Roman" w:hAnsi="Times New Roman" w:cs="Times New Roman"/>
          <w:sz w:val="24"/>
          <w:szCs w:val="24"/>
        </w:rPr>
        <w:t>najmä v blízkosti frekventovan</w:t>
      </w:r>
      <w:r w:rsidR="00C9069B">
        <w:rPr>
          <w:rFonts w:ascii="Times New Roman" w:hAnsi="Times New Roman" w:cs="Times New Roman"/>
          <w:sz w:val="24"/>
          <w:szCs w:val="24"/>
        </w:rPr>
        <w:t>ej hlavnej cesty.</w:t>
      </w:r>
    </w:p>
    <w:p w14:paraId="516EC931" w14:textId="2CBB3973" w:rsidR="00BF1925" w:rsidRPr="006056C9" w:rsidRDefault="00BF1925" w:rsidP="00BF1925">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w:t>
      </w:r>
      <w:r w:rsidRPr="00BF1925">
        <w:rPr>
          <w:rFonts w:ascii="Times New Roman" w:hAnsi="Times New Roman" w:cs="Times New Roman"/>
          <w:sz w:val="24"/>
          <w:szCs w:val="24"/>
        </w:rPr>
        <w:t>Realizácia projektov na výstavbu</w:t>
      </w:r>
      <w:r w:rsidR="003E7D3B">
        <w:rPr>
          <w:rFonts w:ascii="Times New Roman" w:hAnsi="Times New Roman" w:cs="Times New Roman"/>
          <w:sz w:val="24"/>
          <w:szCs w:val="24"/>
        </w:rPr>
        <w:t xml:space="preserve"> spevnených plôch, </w:t>
      </w:r>
      <w:r w:rsidRPr="00BF1925">
        <w:rPr>
          <w:rFonts w:ascii="Times New Roman" w:hAnsi="Times New Roman" w:cs="Times New Roman"/>
          <w:sz w:val="24"/>
          <w:szCs w:val="24"/>
        </w:rPr>
        <w:t xml:space="preserve"> nových chodníkov s dôrazom na bezbariérovosť, bezpečnosť detí a seniorov. </w:t>
      </w:r>
    </w:p>
    <w:p w14:paraId="2CB35060" w14:textId="4598906C" w:rsidR="00BF1925" w:rsidRDefault="00BF1925"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w:t>
      </w:r>
      <w:r w:rsidRPr="00BF1925">
        <w:rPr>
          <w:rFonts w:ascii="Times New Roman" w:hAnsi="Times New Roman" w:cs="Times New Roman"/>
          <w:sz w:val="24"/>
          <w:szCs w:val="24"/>
        </w:rPr>
        <w:t xml:space="preserve">Zvýšenie bezpečnosti </w:t>
      </w:r>
      <w:r w:rsidR="003E7D3B">
        <w:rPr>
          <w:rFonts w:ascii="Times New Roman" w:hAnsi="Times New Roman" w:cs="Times New Roman"/>
          <w:sz w:val="24"/>
          <w:szCs w:val="24"/>
        </w:rPr>
        <w:t xml:space="preserve"> obyvateľov </w:t>
      </w:r>
      <w:r w:rsidR="00C9069B">
        <w:rPr>
          <w:rFonts w:ascii="Times New Roman" w:hAnsi="Times New Roman" w:cs="Times New Roman"/>
          <w:sz w:val="24"/>
          <w:szCs w:val="24"/>
        </w:rPr>
        <w:t xml:space="preserve"> a </w:t>
      </w:r>
      <w:r w:rsidRPr="00BF1925">
        <w:rPr>
          <w:rFonts w:ascii="Times New Roman" w:hAnsi="Times New Roman" w:cs="Times New Roman"/>
          <w:sz w:val="24"/>
          <w:szCs w:val="24"/>
        </w:rPr>
        <w:t xml:space="preserve"> zlepšenie </w:t>
      </w:r>
      <w:r w:rsidR="00C9069B">
        <w:rPr>
          <w:rFonts w:ascii="Times New Roman" w:hAnsi="Times New Roman" w:cs="Times New Roman"/>
          <w:sz w:val="24"/>
          <w:szCs w:val="24"/>
        </w:rPr>
        <w:t xml:space="preserve">bezpečnej </w:t>
      </w:r>
      <w:r w:rsidRPr="00BF1925">
        <w:rPr>
          <w:rFonts w:ascii="Times New Roman" w:hAnsi="Times New Roman" w:cs="Times New Roman"/>
          <w:sz w:val="24"/>
          <w:szCs w:val="24"/>
        </w:rPr>
        <w:t>mobility obyvateľo</w:t>
      </w:r>
      <w:r w:rsidR="00C9069B">
        <w:rPr>
          <w:rFonts w:ascii="Times New Roman" w:hAnsi="Times New Roman" w:cs="Times New Roman"/>
          <w:sz w:val="24"/>
          <w:szCs w:val="24"/>
        </w:rPr>
        <w:t>v.</w:t>
      </w:r>
    </w:p>
    <w:p w14:paraId="4A5FEE62" w14:textId="7C75B1B4" w:rsidR="00BF1925" w:rsidRDefault="00BF1925" w:rsidP="006056C9">
      <w:pPr>
        <w:spacing w:line="360" w:lineRule="auto"/>
        <w:ind w:firstLine="432"/>
        <w:jc w:val="both"/>
        <w:rPr>
          <w:rFonts w:ascii="Times New Roman" w:hAnsi="Times New Roman" w:cs="Times New Roman"/>
          <w:sz w:val="24"/>
          <w:szCs w:val="24"/>
        </w:rPr>
      </w:pPr>
    </w:p>
    <w:p w14:paraId="688C84E4" w14:textId="2BE02ED9" w:rsidR="00BF1925" w:rsidRDefault="00BF1925" w:rsidP="00BF1925">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lastRenderedPageBreak/>
        <w:t>Opatrenie 1.1</w:t>
      </w:r>
      <w:r>
        <w:rPr>
          <w:rFonts w:ascii="Times New Roman" w:hAnsi="Times New Roman" w:cs="Times New Roman"/>
          <w:b/>
          <w:bCs/>
          <w:sz w:val="24"/>
          <w:szCs w:val="24"/>
        </w:rPr>
        <w:t>2</w:t>
      </w:r>
      <w:r w:rsidRPr="006056C9">
        <w:rPr>
          <w:rFonts w:ascii="Times New Roman" w:hAnsi="Times New Roman" w:cs="Times New Roman"/>
          <w:b/>
          <w:bCs/>
          <w:sz w:val="24"/>
          <w:szCs w:val="24"/>
        </w:rPr>
        <w:t xml:space="preserve">: </w:t>
      </w:r>
      <w:r w:rsidRPr="00BF1925">
        <w:rPr>
          <w:rFonts w:ascii="Times New Roman" w:hAnsi="Times New Roman" w:cs="Times New Roman"/>
          <w:b/>
          <w:bCs/>
          <w:sz w:val="24"/>
          <w:szCs w:val="24"/>
        </w:rPr>
        <w:t>Riešenie plynofikácie obce</w:t>
      </w:r>
    </w:p>
    <w:p w14:paraId="03E94C61" w14:textId="08D6494E" w:rsidR="00BF1925" w:rsidRPr="006056C9" w:rsidRDefault="00BF1925" w:rsidP="00BF1925">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w:t>
      </w:r>
      <w:r>
        <w:rPr>
          <w:rFonts w:ascii="Times New Roman" w:hAnsi="Times New Roman" w:cs="Times New Roman"/>
          <w:sz w:val="24"/>
          <w:szCs w:val="24"/>
        </w:rPr>
        <w:t>D</w:t>
      </w:r>
      <w:r w:rsidRPr="00BF1925">
        <w:rPr>
          <w:rFonts w:ascii="Times New Roman" w:hAnsi="Times New Roman" w:cs="Times New Roman"/>
          <w:sz w:val="24"/>
          <w:szCs w:val="24"/>
        </w:rPr>
        <w:t>omácnosti nie sú napojené na plyn, čo obmedzuje ich komfort a energetickú efektívnosť.</w:t>
      </w:r>
    </w:p>
    <w:p w14:paraId="2823DE56" w14:textId="26B7C7F2" w:rsidR="00BF1925" w:rsidRPr="006056C9" w:rsidRDefault="00BF1925" w:rsidP="00BF1925">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w:t>
      </w:r>
      <w:r w:rsidRPr="00BF1925">
        <w:rPr>
          <w:rFonts w:ascii="Times New Roman" w:hAnsi="Times New Roman" w:cs="Times New Roman"/>
          <w:sz w:val="24"/>
          <w:szCs w:val="24"/>
        </w:rPr>
        <w:t>Vypracovanie projektovej dokumentácie a rokovanie so SPP-Distribúcia o rozšírení siete do nedostatočne pokrytých častí. Využitie participácie obyvateľov pri zisťovaní reálneho záujmu.</w:t>
      </w:r>
    </w:p>
    <w:p w14:paraId="40CDC0BF" w14:textId="19D172F4" w:rsidR="00BF1925" w:rsidRDefault="00BF1925"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w:t>
      </w:r>
      <w:r w:rsidRPr="00BF1925">
        <w:rPr>
          <w:rFonts w:ascii="Times New Roman" w:hAnsi="Times New Roman" w:cs="Times New Roman"/>
          <w:sz w:val="24"/>
          <w:szCs w:val="24"/>
        </w:rPr>
        <w:t>Zvýšenie energetickej dostupnosti, možnosť voľby vykurovacieho systému, zníženie záťaže pre domácnosti odkázané na tuhý zdroj tepla.</w:t>
      </w:r>
    </w:p>
    <w:p w14:paraId="197C2619" w14:textId="77777777" w:rsidR="00BF1925" w:rsidRPr="006056C9" w:rsidRDefault="00BF1925" w:rsidP="006056C9">
      <w:pPr>
        <w:spacing w:line="360" w:lineRule="auto"/>
        <w:ind w:firstLine="432"/>
        <w:jc w:val="both"/>
        <w:rPr>
          <w:rFonts w:ascii="Times New Roman" w:hAnsi="Times New Roman" w:cs="Times New Roman"/>
          <w:sz w:val="24"/>
          <w:szCs w:val="24"/>
        </w:rPr>
      </w:pPr>
    </w:p>
    <w:p w14:paraId="13CCCD67" w14:textId="582D616F" w:rsidR="0082790F" w:rsidRPr="006056C9" w:rsidRDefault="0082790F" w:rsidP="006056C9">
      <w:pPr>
        <w:pStyle w:val="Nadpis3"/>
        <w:rPr>
          <w:rFonts w:ascii="Times New Roman" w:hAnsi="Times New Roman" w:cs="Times New Roman"/>
        </w:rPr>
      </w:pPr>
      <w:bookmarkStart w:id="52" w:name="_Toc202356117"/>
      <w:r w:rsidRPr="006056C9">
        <w:rPr>
          <w:rFonts w:ascii="Times New Roman" w:hAnsi="Times New Roman" w:cs="Times New Roman"/>
        </w:rPr>
        <w:t xml:space="preserve">PRIORITA </w:t>
      </w:r>
      <w:r w:rsidR="00DF492E">
        <w:rPr>
          <w:rFonts w:ascii="Times New Roman" w:hAnsi="Times New Roman" w:cs="Times New Roman"/>
        </w:rPr>
        <w:t xml:space="preserve">č. </w:t>
      </w:r>
      <w:r w:rsidRPr="006056C9">
        <w:rPr>
          <w:rFonts w:ascii="Times New Roman" w:hAnsi="Times New Roman" w:cs="Times New Roman"/>
        </w:rPr>
        <w:t>2</w:t>
      </w:r>
      <w:bookmarkEnd w:id="52"/>
    </w:p>
    <w:p w14:paraId="0FE74C72" w14:textId="77777777" w:rsidR="006056C9" w:rsidRPr="006056C9" w:rsidRDefault="006056C9" w:rsidP="006056C9">
      <w:pPr>
        <w:rPr>
          <w:rFonts w:ascii="Times New Roman" w:hAnsi="Times New Roman" w:cs="Times New Roman"/>
        </w:rPr>
      </w:pPr>
    </w:p>
    <w:p w14:paraId="10DA269E" w14:textId="77777777" w:rsidR="006056C9" w:rsidRPr="006056C9" w:rsidRDefault="006056C9" w:rsidP="006056C9">
      <w:pPr>
        <w:spacing w:line="360" w:lineRule="auto"/>
        <w:ind w:firstLine="432"/>
        <w:jc w:val="both"/>
        <w:rPr>
          <w:rFonts w:ascii="Times New Roman" w:hAnsi="Times New Roman" w:cs="Times New Roman"/>
          <w:b/>
          <w:bCs/>
          <w:i/>
          <w:iCs/>
          <w:sz w:val="28"/>
          <w:szCs w:val="28"/>
          <w:u w:val="single"/>
        </w:rPr>
      </w:pPr>
      <w:r w:rsidRPr="006056C9">
        <w:rPr>
          <w:rFonts w:ascii="Times New Roman" w:hAnsi="Times New Roman" w:cs="Times New Roman"/>
          <w:b/>
          <w:bCs/>
          <w:i/>
          <w:iCs/>
          <w:sz w:val="28"/>
          <w:szCs w:val="28"/>
          <w:u w:val="single"/>
        </w:rPr>
        <w:t>Udržateľná infraštruktúra a životné prostredie</w:t>
      </w:r>
    </w:p>
    <w:p w14:paraId="524EE0BC" w14:textId="21085FB4"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Vzhľadom na klimatické výzvy a slabú technickú infraštruktúru bude dôraz kladený na dobudovanie základných sietí, ekologickú obnovu obce a zvýšenie odolnosti voči extrémnym javom.</w:t>
      </w:r>
      <w:r w:rsidR="006056C9" w:rsidRPr="006056C9">
        <w:rPr>
          <w:rFonts w:ascii="Times New Roman" w:hAnsi="Times New Roman" w:cs="Times New Roman"/>
          <w:sz w:val="24"/>
          <w:szCs w:val="24"/>
        </w:rPr>
        <w:t xml:space="preserve"> Cieľom je zabezpečiť modernú, funkčnú a ekologickú infraštruktúru, ktorá zlepší kvalitu života obyvateľov, prispeje k ochrane životného prostredia a zvýši odolnosť obce voči klimatickým hrozbám.</w:t>
      </w:r>
    </w:p>
    <w:p w14:paraId="438454B1" w14:textId="77777777" w:rsidR="006056C9" w:rsidRPr="006056C9" w:rsidRDefault="006056C9" w:rsidP="0082790F">
      <w:pPr>
        <w:spacing w:line="360" w:lineRule="auto"/>
        <w:ind w:firstLine="432"/>
        <w:jc w:val="both"/>
        <w:rPr>
          <w:rFonts w:ascii="Times New Roman" w:hAnsi="Times New Roman" w:cs="Times New Roman"/>
          <w:sz w:val="24"/>
          <w:szCs w:val="24"/>
        </w:rPr>
      </w:pPr>
    </w:p>
    <w:p w14:paraId="6CB58804" w14:textId="6A7BF68A"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 xml:space="preserve">Opatrenie 2.1: </w:t>
      </w:r>
      <w:r w:rsidR="00D17CD0">
        <w:rPr>
          <w:rFonts w:ascii="Times New Roman" w:hAnsi="Times New Roman" w:cs="Times New Roman"/>
          <w:b/>
          <w:bCs/>
          <w:sz w:val="24"/>
          <w:szCs w:val="24"/>
        </w:rPr>
        <w:t>Vy</w:t>
      </w:r>
      <w:r w:rsidRPr="006056C9">
        <w:rPr>
          <w:rFonts w:ascii="Times New Roman" w:hAnsi="Times New Roman" w:cs="Times New Roman"/>
          <w:b/>
          <w:bCs/>
          <w:sz w:val="24"/>
          <w:szCs w:val="24"/>
        </w:rPr>
        <w:t>budovanie kanalizácie a vodovodu, príprava ČOV</w:t>
      </w:r>
    </w:p>
    <w:p w14:paraId="0B2FF273" w14:textId="1DCFB520"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V obc</w:t>
      </w:r>
      <w:r w:rsidR="00601CA9">
        <w:rPr>
          <w:rFonts w:ascii="Times New Roman" w:hAnsi="Times New Roman" w:cs="Times New Roman"/>
          <w:sz w:val="24"/>
          <w:szCs w:val="24"/>
        </w:rPr>
        <w:t>i</w:t>
      </w:r>
      <w:r w:rsidRPr="006056C9">
        <w:rPr>
          <w:rFonts w:ascii="Times New Roman" w:hAnsi="Times New Roman" w:cs="Times New Roman"/>
          <w:sz w:val="24"/>
          <w:szCs w:val="24"/>
        </w:rPr>
        <w:t xml:space="preserve"> stále chýba </w:t>
      </w:r>
      <w:r w:rsidR="00F304B5">
        <w:rPr>
          <w:rFonts w:ascii="Times New Roman" w:hAnsi="Times New Roman" w:cs="Times New Roman"/>
          <w:sz w:val="24"/>
          <w:szCs w:val="24"/>
        </w:rPr>
        <w:t>vodovod a</w:t>
      </w:r>
      <w:r w:rsidRPr="006056C9">
        <w:rPr>
          <w:rFonts w:ascii="Times New Roman" w:hAnsi="Times New Roman" w:cs="Times New Roman"/>
          <w:sz w:val="24"/>
          <w:szCs w:val="24"/>
        </w:rPr>
        <w:t xml:space="preserve"> kanalizácia a obec nie je napojená na centrálnu </w:t>
      </w:r>
      <w:r w:rsidR="00F61842">
        <w:rPr>
          <w:rFonts w:ascii="Times New Roman" w:hAnsi="Times New Roman" w:cs="Times New Roman"/>
          <w:sz w:val="24"/>
          <w:szCs w:val="24"/>
        </w:rPr>
        <w:t xml:space="preserve">verejný vodovod a </w:t>
      </w:r>
      <w:r w:rsidRPr="006056C9">
        <w:rPr>
          <w:rFonts w:ascii="Times New Roman" w:hAnsi="Times New Roman" w:cs="Times New Roman"/>
          <w:sz w:val="24"/>
          <w:szCs w:val="24"/>
        </w:rPr>
        <w:t>čističku odpadových vôd. Niektoré domácnosti sú odkázané</w:t>
      </w:r>
      <w:r w:rsidR="00F61842">
        <w:rPr>
          <w:rFonts w:ascii="Times New Roman" w:hAnsi="Times New Roman" w:cs="Times New Roman"/>
          <w:sz w:val="24"/>
          <w:szCs w:val="24"/>
        </w:rPr>
        <w:t xml:space="preserve"> na dovoz pitnej vody a </w:t>
      </w:r>
      <w:r w:rsidRPr="006056C9">
        <w:rPr>
          <w:rFonts w:ascii="Times New Roman" w:hAnsi="Times New Roman" w:cs="Times New Roman"/>
          <w:sz w:val="24"/>
          <w:szCs w:val="24"/>
        </w:rPr>
        <w:t xml:space="preserve"> na žumpy</w:t>
      </w:r>
      <w:r w:rsidR="00F61842">
        <w:rPr>
          <w:rFonts w:ascii="Times New Roman" w:hAnsi="Times New Roman" w:cs="Times New Roman"/>
          <w:sz w:val="24"/>
          <w:szCs w:val="24"/>
        </w:rPr>
        <w:t>,</w:t>
      </w:r>
      <w:r w:rsidRPr="006056C9">
        <w:rPr>
          <w:rFonts w:ascii="Times New Roman" w:hAnsi="Times New Roman" w:cs="Times New Roman"/>
          <w:sz w:val="24"/>
          <w:szCs w:val="24"/>
        </w:rPr>
        <w:t xml:space="preserve"> alebo domáce čističky, čo predstavuje ekologické riziko.</w:t>
      </w:r>
    </w:p>
    <w:p w14:paraId="4974D5F5" w14:textId="29A33C75"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Pripraviť projektovú dokumentáciu a postupne vybudovať chýbajúcu</w:t>
      </w:r>
      <w:r w:rsidR="00F61842">
        <w:rPr>
          <w:rFonts w:ascii="Times New Roman" w:hAnsi="Times New Roman" w:cs="Times New Roman"/>
          <w:sz w:val="24"/>
          <w:szCs w:val="24"/>
        </w:rPr>
        <w:t xml:space="preserve"> vodovodnú sieť a </w:t>
      </w:r>
      <w:r w:rsidRPr="006056C9">
        <w:rPr>
          <w:rFonts w:ascii="Times New Roman" w:hAnsi="Times New Roman" w:cs="Times New Roman"/>
          <w:sz w:val="24"/>
          <w:szCs w:val="24"/>
        </w:rPr>
        <w:t xml:space="preserve"> kanalizačnú sieť s napojením na plánovanú malokapacitnú ČOV. Zabezpečiť financovanie z</w:t>
      </w:r>
      <w:r w:rsidR="00F61842">
        <w:rPr>
          <w:rFonts w:ascii="Times New Roman" w:hAnsi="Times New Roman" w:cs="Times New Roman"/>
          <w:sz w:val="24"/>
          <w:szCs w:val="24"/>
        </w:rPr>
        <w:t> </w:t>
      </w:r>
      <w:proofErr w:type="spellStart"/>
      <w:r w:rsidRPr="006056C9">
        <w:rPr>
          <w:rFonts w:ascii="Times New Roman" w:hAnsi="Times New Roman" w:cs="Times New Roman"/>
          <w:sz w:val="24"/>
          <w:szCs w:val="24"/>
        </w:rPr>
        <w:t>enviro</w:t>
      </w:r>
      <w:proofErr w:type="spellEnd"/>
      <w:r w:rsidR="00F61842">
        <w:rPr>
          <w:rFonts w:ascii="Times New Roman" w:hAnsi="Times New Roman" w:cs="Times New Roman"/>
          <w:sz w:val="24"/>
          <w:szCs w:val="24"/>
        </w:rPr>
        <w:t>-</w:t>
      </w:r>
      <w:r w:rsidRPr="006056C9">
        <w:rPr>
          <w:rFonts w:ascii="Times New Roman" w:hAnsi="Times New Roman" w:cs="Times New Roman"/>
          <w:sz w:val="24"/>
          <w:szCs w:val="24"/>
        </w:rPr>
        <w:t>fondov a vodárenských projektov.</w:t>
      </w:r>
    </w:p>
    <w:p w14:paraId="2240E9FA"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Zníženie rizika kontaminácie podzemných vôd, zlepšenie hygienickej situácie, zvýšenie kvality života a pripravenosť na nové environmentálne normy.</w:t>
      </w:r>
    </w:p>
    <w:p w14:paraId="2F5CEAB9"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591DCF87" w14:textId="46B1E08B"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2.2: Zlepšenie odpadového hospodárstva a zberný dvor</w:t>
      </w:r>
    </w:p>
    <w:p w14:paraId="67AF524C"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lastRenderedPageBreak/>
        <w:t>Súčasný stav:</w:t>
      </w:r>
      <w:r w:rsidRPr="006056C9">
        <w:rPr>
          <w:rFonts w:ascii="Times New Roman" w:hAnsi="Times New Roman" w:cs="Times New Roman"/>
          <w:sz w:val="24"/>
          <w:szCs w:val="24"/>
        </w:rPr>
        <w:t xml:space="preserve"> Triedenie odpadu v obci nie je na požadovanej úrovni, nie je k dispozícii plnohodnotný zberný dvor ani možnosť odovzdávať objemný odpad ekologickou cestou.</w:t>
      </w:r>
    </w:p>
    <w:p w14:paraId="4BF508CC"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Navrhované riešenie: </w:t>
      </w:r>
      <w:r w:rsidRPr="006056C9">
        <w:rPr>
          <w:rFonts w:ascii="Times New Roman" w:hAnsi="Times New Roman" w:cs="Times New Roman"/>
          <w:sz w:val="24"/>
          <w:szCs w:val="24"/>
        </w:rPr>
        <w:t xml:space="preserve">Vybudovanie zberného dvora so zabezpečením triedenia plastov, skla, kovov, </w:t>
      </w:r>
      <w:proofErr w:type="spellStart"/>
      <w:r w:rsidRPr="006056C9">
        <w:rPr>
          <w:rFonts w:ascii="Times New Roman" w:hAnsi="Times New Roman" w:cs="Times New Roman"/>
          <w:sz w:val="24"/>
          <w:szCs w:val="24"/>
        </w:rPr>
        <w:t>elektroodpadu</w:t>
      </w:r>
      <w:proofErr w:type="spellEnd"/>
      <w:r w:rsidRPr="006056C9">
        <w:rPr>
          <w:rFonts w:ascii="Times New Roman" w:hAnsi="Times New Roman" w:cs="Times New Roman"/>
          <w:sz w:val="24"/>
          <w:szCs w:val="24"/>
        </w:rPr>
        <w:t xml:space="preserve"> a biologicky rozložiteľného odpadu. Zavedenie informačných kampaní k separovaniu.</w:t>
      </w:r>
    </w:p>
    <w:p w14:paraId="125F5620"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Prínos: </w:t>
      </w:r>
      <w:r w:rsidRPr="006056C9">
        <w:rPr>
          <w:rFonts w:ascii="Times New Roman" w:hAnsi="Times New Roman" w:cs="Times New Roman"/>
          <w:sz w:val="24"/>
          <w:szCs w:val="24"/>
        </w:rPr>
        <w:t>Zníženie množstva komunálneho odpadu, zvýšenie podielu recyklácie, lepšie environmentálne povedomie obyvateľov, úspora na poplatkoch za odpad.</w:t>
      </w:r>
    </w:p>
    <w:p w14:paraId="6E77BF32"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208DCD61" w14:textId="310010F5"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2.3: Modernizácia verejného osvetlenia pomocou LED</w:t>
      </w:r>
    </w:p>
    <w:p w14:paraId="7B0CC287"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Časť verejného osvetlenia v obci je zastaraná, má vysokú energetickú spotrebu a časté poruchy.</w:t>
      </w:r>
    </w:p>
    <w:p w14:paraId="338FA00B"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Navrhované riešenie: </w:t>
      </w:r>
      <w:r w:rsidRPr="006056C9">
        <w:rPr>
          <w:rFonts w:ascii="Times New Roman" w:hAnsi="Times New Roman" w:cs="Times New Roman"/>
          <w:sz w:val="24"/>
          <w:szCs w:val="24"/>
        </w:rPr>
        <w:t>Výmena starých svietidiel za moderné, úsporné LED svietidlá s inteligentným riadením a senzorovým zapínaním.</w:t>
      </w:r>
    </w:p>
    <w:p w14:paraId="27FB8829"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Úspora elektrickej energie až o 60 %, nižšie náklady na údržbu, zvýšenie bezpečnosti a komfortu pohybu počas večerných hodín.</w:t>
      </w:r>
    </w:p>
    <w:p w14:paraId="77A34F47"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66258AC7" w14:textId="6A976663"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2.4: Protipovodňové opatrenia</w:t>
      </w:r>
    </w:p>
    <w:p w14:paraId="4949EDAD"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Pri prívalových dažďoch dochádza k zaplavovaniu niektorých častí obce, rigoly a priepusty sú zanesené alebo nefunkčné.</w:t>
      </w:r>
    </w:p>
    <w:p w14:paraId="342FE994"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Navrhované riešenie: </w:t>
      </w:r>
      <w:r w:rsidRPr="006056C9">
        <w:rPr>
          <w:rFonts w:ascii="Times New Roman" w:hAnsi="Times New Roman" w:cs="Times New Roman"/>
          <w:sz w:val="24"/>
          <w:szCs w:val="24"/>
        </w:rPr>
        <w:t xml:space="preserve">Oprava a rozšírenie rigolov, vybudovanie hrádzí a </w:t>
      </w:r>
      <w:proofErr w:type="spellStart"/>
      <w:r w:rsidRPr="006056C9">
        <w:rPr>
          <w:rFonts w:ascii="Times New Roman" w:hAnsi="Times New Roman" w:cs="Times New Roman"/>
          <w:sz w:val="24"/>
          <w:szCs w:val="24"/>
        </w:rPr>
        <w:t>vsakovacích</w:t>
      </w:r>
      <w:proofErr w:type="spellEnd"/>
      <w:r w:rsidRPr="006056C9">
        <w:rPr>
          <w:rFonts w:ascii="Times New Roman" w:hAnsi="Times New Roman" w:cs="Times New Roman"/>
          <w:sz w:val="24"/>
          <w:szCs w:val="24"/>
        </w:rPr>
        <w:t xml:space="preserve"> pásov, obnova prirodzených vodných tokov. V spolupráci s SHMÚ pripraviť plán ochrany pred prívalovou vodou.</w:t>
      </w:r>
    </w:p>
    <w:p w14:paraId="2D20A38A"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Ochrana majetku obyvateľov pred povodňami, prevencia voči škodám a vyššia odolnosť voči extrémnym prejavom počasia.</w:t>
      </w:r>
    </w:p>
    <w:p w14:paraId="582EB7A1"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3758CA18" w14:textId="4D3FC692"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2.5: Zriadenie oddychových zón a zelene</w:t>
      </w:r>
    </w:p>
    <w:p w14:paraId="644DCA97"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V obci chýbajú verejné oddychové priestory s mobiliárom, tieňom a detským ihriskom.</w:t>
      </w:r>
    </w:p>
    <w:p w14:paraId="1761F4D3"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lastRenderedPageBreak/>
        <w:t>Navrhované riešenie:</w:t>
      </w:r>
      <w:r w:rsidRPr="006056C9">
        <w:rPr>
          <w:rFonts w:ascii="Times New Roman" w:hAnsi="Times New Roman" w:cs="Times New Roman"/>
          <w:sz w:val="24"/>
          <w:szCs w:val="24"/>
        </w:rPr>
        <w:t xml:space="preserve"> Vytvorenie parku s výsadbou stromov, lavičkami, stojanmi na bicykle a detským ihriskom z prírodných materiálov.</w:t>
      </w:r>
    </w:p>
    <w:p w14:paraId="23FA00B2"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Prínos: </w:t>
      </w:r>
      <w:r w:rsidRPr="006056C9">
        <w:rPr>
          <w:rFonts w:ascii="Times New Roman" w:hAnsi="Times New Roman" w:cs="Times New Roman"/>
          <w:sz w:val="24"/>
          <w:szCs w:val="24"/>
        </w:rPr>
        <w:t>Zlepšenie mikroklímy, podpora aktívneho oddychu, zvýšenie atraktivity obce pre rodiny a návštevníkov.</w:t>
      </w:r>
    </w:p>
    <w:p w14:paraId="48F96F6D"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0C93FED7" w14:textId="52340098"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Opatrenie 2.6:</w:t>
      </w:r>
      <w:r w:rsidRPr="006056C9">
        <w:rPr>
          <w:rFonts w:ascii="Times New Roman" w:hAnsi="Times New Roman" w:cs="Times New Roman"/>
          <w:sz w:val="24"/>
          <w:szCs w:val="24"/>
        </w:rPr>
        <w:t xml:space="preserve"> </w:t>
      </w:r>
      <w:r w:rsidRPr="006056C9">
        <w:rPr>
          <w:rFonts w:ascii="Times New Roman" w:hAnsi="Times New Roman" w:cs="Times New Roman"/>
          <w:b/>
          <w:bCs/>
          <w:sz w:val="24"/>
          <w:szCs w:val="24"/>
        </w:rPr>
        <w:t>Podpora obnoviteľných zdrojov energie</w:t>
      </w:r>
    </w:p>
    <w:p w14:paraId="24A425AB"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Obecné budovy využívajú konvenčné zdroje energie, bez systémov úspor alebo OZE.</w:t>
      </w:r>
    </w:p>
    <w:p w14:paraId="4845E75D"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Inštalácia solárnych panelov na obecný úrad, školy a kultúrne objekty, využitie dažďovej vody na polievanie.</w:t>
      </w:r>
    </w:p>
    <w:p w14:paraId="3CC9B73F"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Nižšie náklady na energie, energetická nezávislosť, ekologické benefity a pozitívny príklad pre obyvateľov.</w:t>
      </w:r>
    </w:p>
    <w:p w14:paraId="2187CB46"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6E89B9D2" w14:textId="30079CCA"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2.7: Monitorovanie kvality ovzdušia a vody</w:t>
      </w:r>
    </w:p>
    <w:p w14:paraId="34AA9750"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Obec nemá zavedený systém na pravidelné monitorovanie životného prostredia.</w:t>
      </w:r>
    </w:p>
    <w:p w14:paraId="0F7BB2CE"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Navrhované riešenie: </w:t>
      </w:r>
      <w:r w:rsidRPr="006056C9">
        <w:rPr>
          <w:rFonts w:ascii="Times New Roman" w:hAnsi="Times New Roman" w:cs="Times New Roman"/>
          <w:sz w:val="24"/>
          <w:szCs w:val="24"/>
        </w:rPr>
        <w:t>Zavedenie senzorov na meranie prachových častíc, kvality vody a ovzdušia, sprístupnenie výsledkov na obecnom webe.</w:t>
      </w:r>
    </w:p>
    <w:p w14:paraId="17873B0A"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povedomia o kvalite životného prostredia, prevencia zdravotných problémov, dátové podklady pre ďalšie projekty.</w:t>
      </w:r>
    </w:p>
    <w:p w14:paraId="39F0BCEF"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30CE95B8" w14:textId="2F16B57E"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2.8: Environmentálna výchova a komunitné záhrady</w:t>
      </w:r>
    </w:p>
    <w:p w14:paraId="00526EBE"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Téma ekológie nie je systematicky komunikovaná na školách ani v komunite.</w:t>
      </w:r>
    </w:p>
    <w:p w14:paraId="756F19A8"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Tvorba environmentálnych programov v spolupráci so školou, výsadba komunitných záhrad s účasťou detí a seniorov.</w:t>
      </w:r>
    </w:p>
    <w:p w14:paraId="4238296F"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Rozvoj ekologického povedomia od detstva, medzigeneračné prepojenie, zatraktívnenie verejného priestoru.</w:t>
      </w:r>
    </w:p>
    <w:p w14:paraId="7F9A62A9"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6D9D1ED0" w14:textId="153D80E3"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2.9: Rozvoj udržateľnej mobility</w:t>
      </w:r>
    </w:p>
    <w:p w14:paraId="3FB3F538"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V obci absentujú cyklotrasy a bezpečné chodníky pre peších.</w:t>
      </w:r>
    </w:p>
    <w:p w14:paraId="75D32F4C"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Vybudovanie cyklotrás napojených na okolitý región, úprava chodníkov s bezbariérovým prístupom a osvetlením.</w:t>
      </w:r>
    </w:p>
    <w:p w14:paraId="5745C3FB" w14:textId="3F05AF3B" w:rsidR="0082790F"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bezpečnosti chodcov, podpora ekologickej dopravy, zdravý životný štýl</w:t>
      </w:r>
      <w:r w:rsidR="0082790F" w:rsidRPr="006056C9">
        <w:rPr>
          <w:rFonts w:ascii="Times New Roman" w:hAnsi="Times New Roman" w:cs="Times New Roman"/>
          <w:sz w:val="24"/>
          <w:szCs w:val="24"/>
        </w:rPr>
        <w:t>.</w:t>
      </w:r>
    </w:p>
    <w:p w14:paraId="67D4163F" w14:textId="77777777" w:rsidR="00B552DD" w:rsidRDefault="00B552DD" w:rsidP="006056C9">
      <w:pPr>
        <w:spacing w:line="360" w:lineRule="auto"/>
        <w:ind w:firstLine="432"/>
        <w:jc w:val="both"/>
        <w:rPr>
          <w:rFonts w:ascii="Times New Roman" w:hAnsi="Times New Roman" w:cs="Times New Roman"/>
          <w:sz w:val="24"/>
          <w:szCs w:val="24"/>
        </w:rPr>
      </w:pPr>
    </w:p>
    <w:p w14:paraId="706410D3" w14:textId="50ED6FA4" w:rsidR="00B552DD" w:rsidRDefault="00B552DD" w:rsidP="00B552DD">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w:t>
      </w:r>
      <w:r>
        <w:rPr>
          <w:rFonts w:ascii="Times New Roman" w:hAnsi="Times New Roman" w:cs="Times New Roman"/>
          <w:b/>
          <w:bCs/>
          <w:sz w:val="24"/>
          <w:szCs w:val="24"/>
        </w:rPr>
        <w:t>10</w:t>
      </w:r>
      <w:r w:rsidRPr="006056C9">
        <w:rPr>
          <w:rFonts w:ascii="Times New Roman" w:hAnsi="Times New Roman" w:cs="Times New Roman"/>
          <w:b/>
          <w:bCs/>
          <w:sz w:val="24"/>
          <w:szCs w:val="24"/>
        </w:rPr>
        <w:t xml:space="preserve">: </w:t>
      </w:r>
      <w:r w:rsidRPr="00B552DD">
        <w:rPr>
          <w:rFonts w:ascii="Times New Roman" w:hAnsi="Times New Roman" w:cs="Times New Roman"/>
          <w:b/>
          <w:bCs/>
          <w:sz w:val="24"/>
          <w:szCs w:val="24"/>
        </w:rPr>
        <w:t>Výstavba bytového domu v obci Lukačovce</w:t>
      </w:r>
    </w:p>
    <w:p w14:paraId="36937363" w14:textId="0EF83B84" w:rsidR="00B552DD" w:rsidRPr="00B552DD" w:rsidRDefault="00B552DD" w:rsidP="00B552DD">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Súčasný stav:</w:t>
      </w:r>
      <w:r>
        <w:rPr>
          <w:rFonts w:ascii="Times New Roman" w:hAnsi="Times New Roman" w:cs="Times New Roman"/>
          <w:b/>
          <w:bCs/>
          <w:sz w:val="24"/>
          <w:szCs w:val="24"/>
        </w:rPr>
        <w:t xml:space="preserve"> </w:t>
      </w:r>
      <w:r w:rsidRPr="00B552DD">
        <w:rPr>
          <w:rFonts w:ascii="Times New Roman" w:hAnsi="Times New Roman" w:cs="Times New Roman"/>
          <w:sz w:val="24"/>
          <w:szCs w:val="24"/>
        </w:rPr>
        <w:t>Obec Lukačovce čelí nedostatku dostupného a moderného bytového fondu, čo zhoršuje možnosti bývania pre mladé rodiny a aktívne pracovné skupiny obyvateľov. Existujúca bytová infraštruktúra je zastaraná a nepostačuje pre rastúce nároky obyvateľov. Tento nedostatok spôsobuje, že mnohí obyvatelia sú nútení hľadať bývanie mimo obce.</w:t>
      </w:r>
    </w:p>
    <w:p w14:paraId="378D207B" w14:textId="0E42DFE1" w:rsidR="00B552DD" w:rsidRPr="00B552DD" w:rsidRDefault="00B552DD" w:rsidP="00B552DD">
      <w:pPr>
        <w:spacing w:line="360" w:lineRule="auto"/>
        <w:ind w:firstLine="432"/>
        <w:jc w:val="both"/>
        <w:rPr>
          <w:rFonts w:ascii="Times New Roman" w:hAnsi="Times New Roman" w:cs="Times New Roman"/>
          <w:b/>
          <w:bCs/>
          <w:sz w:val="24"/>
          <w:szCs w:val="24"/>
        </w:rPr>
      </w:pPr>
      <w:r w:rsidRPr="00B552DD">
        <w:rPr>
          <w:rFonts w:ascii="Times New Roman" w:hAnsi="Times New Roman" w:cs="Times New Roman"/>
          <w:b/>
          <w:bCs/>
          <w:sz w:val="24"/>
          <w:szCs w:val="24"/>
        </w:rPr>
        <w:t>Navrhované riešenie:</w:t>
      </w:r>
      <w:r>
        <w:rPr>
          <w:rFonts w:ascii="Times New Roman" w:hAnsi="Times New Roman" w:cs="Times New Roman"/>
          <w:b/>
          <w:bCs/>
          <w:sz w:val="24"/>
          <w:szCs w:val="24"/>
        </w:rPr>
        <w:t xml:space="preserve"> </w:t>
      </w:r>
      <w:r w:rsidRPr="00B552DD">
        <w:rPr>
          <w:rFonts w:ascii="Times New Roman" w:hAnsi="Times New Roman" w:cs="Times New Roman"/>
          <w:sz w:val="24"/>
          <w:szCs w:val="24"/>
        </w:rPr>
        <w:t>Vybudovať nový bytový dom s modernými bytovými jednotkami, zameraný na dostupné bývanie pre rôzne sociálne skupiny, predovšetkým mladé rodiny, mladých profesionálov a seniorov. Výstavba bude realizovaná s dôrazom na energetickú efektívnosť a kvalitné verejné priestory okolo bytovky. Obec zároveň podporí spoluprácu s developerom a zabezpečí vhodné financovanie prostredníctvom štátnych a európskych dotačných programov.</w:t>
      </w:r>
    </w:p>
    <w:p w14:paraId="229BCCA9" w14:textId="0EA0ABE5" w:rsidR="00B552DD" w:rsidRPr="00B552DD" w:rsidRDefault="00B552DD" w:rsidP="00B552DD">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Prínos:</w:t>
      </w:r>
      <w:r>
        <w:rPr>
          <w:rFonts w:ascii="Times New Roman" w:hAnsi="Times New Roman" w:cs="Times New Roman"/>
          <w:b/>
          <w:bCs/>
          <w:sz w:val="24"/>
          <w:szCs w:val="24"/>
        </w:rPr>
        <w:t xml:space="preserve"> </w:t>
      </w:r>
      <w:r w:rsidRPr="00B552DD">
        <w:rPr>
          <w:rFonts w:ascii="Times New Roman" w:hAnsi="Times New Roman" w:cs="Times New Roman"/>
          <w:sz w:val="24"/>
          <w:szCs w:val="24"/>
        </w:rPr>
        <w:t>Zvýši sa dostupnosť kvalitného bývania v obci, čo prispeje k udržaniu a prílevu obyvateľov, podporí demografickú stabilitu a rozvoj lokálnej ekonomiky. Nové byty tiež zlepšia celkový estetický vzhľad a funkčnosť obytných zón obce.</w:t>
      </w:r>
    </w:p>
    <w:p w14:paraId="45401666" w14:textId="77777777" w:rsidR="00B552DD" w:rsidRDefault="00B552DD" w:rsidP="006056C9">
      <w:pPr>
        <w:spacing w:line="360" w:lineRule="auto"/>
        <w:ind w:firstLine="432"/>
        <w:jc w:val="both"/>
        <w:rPr>
          <w:rFonts w:ascii="Times New Roman" w:hAnsi="Times New Roman" w:cs="Times New Roman"/>
          <w:sz w:val="24"/>
          <w:szCs w:val="24"/>
        </w:rPr>
      </w:pPr>
    </w:p>
    <w:p w14:paraId="1EC62672" w14:textId="2E113147" w:rsidR="00BF1925" w:rsidRDefault="00BF1925" w:rsidP="00BF1925">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w:t>
      </w:r>
      <w:r>
        <w:rPr>
          <w:rFonts w:ascii="Times New Roman" w:hAnsi="Times New Roman" w:cs="Times New Roman"/>
          <w:b/>
          <w:bCs/>
          <w:sz w:val="24"/>
          <w:szCs w:val="24"/>
        </w:rPr>
        <w:t>11</w:t>
      </w:r>
      <w:r w:rsidRPr="006056C9">
        <w:rPr>
          <w:rFonts w:ascii="Times New Roman" w:hAnsi="Times New Roman" w:cs="Times New Roman"/>
          <w:b/>
          <w:bCs/>
          <w:sz w:val="24"/>
          <w:szCs w:val="24"/>
        </w:rPr>
        <w:t xml:space="preserve">: </w:t>
      </w:r>
      <w:r w:rsidRPr="00BF1925">
        <w:rPr>
          <w:rFonts w:ascii="Times New Roman" w:hAnsi="Times New Roman" w:cs="Times New Roman"/>
          <w:b/>
          <w:bCs/>
          <w:sz w:val="24"/>
          <w:szCs w:val="24"/>
        </w:rPr>
        <w:t>Podpora obnoviteľných zdrojov energie v obecnom aj súkromnom sektore</w:t>
      </w:r>
    </w:p>
    <w:p w14:paraId="32BDA6DA" w14:textId="18D5BA85" w:rsidR="00BF1925" w:rsidRPr="00B552DD"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Súčasný stav:</w:t>
      </w:r>
      <w:r>
        <w:rPr>
          <w:rFonts w:ascii="Times New Roman" w:hAnsi="Times New Roman" w:cs="Times New Roman"/>
          <w:b/>
          <w:bCs/>
          <w:sz w:val="24"/>
          <w:szCs w:val="24"/>
        </w:rPr>
        <w:t xml:space="preserve"> </w:t>
      </w:r>
      <w:r w:rsidRPr="00BF1925">
        <w:rPr>
          <w:rFonts w:ascii="Times New Roman" w:hAnsi="Times New Roman" w:cs="Times New Roman"/>
          <w:sz w:val="24"/>
          <w:szCs w:val="24"/>
        </w:rPr>
        <w:t>Obec zatiaľ nevyužíva naplno potenciál obnoviteľných zdrojov energie. Objekty verejnej správy nie sú energeticky sebestačné.</w:t>
      </w:r>
    </w:p>
    <w:p w14:paraId="30B6BEF4" w14:textId="02EC897D" w:rsidR="00BF1925" w:rsidRPr="00B552DD" w:rsidRDefault="00BF1925" w:rsidP="00BF1925">
      <w:pPr>
        <w:spacing w:line="360" w:lineRule="auto"/>
        <w:ind w:firstLine="432"/>
        <w:jc w:val="both"/>
        <w:rPr>
          <w:rFonts w:ascii="Times New Roman" w:hAnsi="Times New Roman" w:cs="Times New Roman"/>
          <w:b/>
          <w:bCs/>
          <w:sz w:val="24"/>
          <w:szCs w:val="24"/>
        </w:rPr>
      </w:pPr>
      <w:r w:rsidRPr="00B552DD">
        <w:rPr>
          <w:rFonts w:ascii="Times New Roman" w:hAnsi="Times New Roman" w:cs="Times New Roman"/>
          <w:b/>
          <w:bCs/>
          <w:sz w:val="24"/>
          <w:szCs w:val="24"/>
        </w:rPr>
        <w:t>Navrhované riešenie:</w:t>
      </w:r>
      <w:r>
        <w:rPr>
          <w:rFonts w:ascii="Times New Roman" w:hAnsi="Times New Roman" w:cs="Times New Roman"/>
          <w:b/>
          <w:bCs/>
          <w:sz w:val="24"/>
          <w:szCs w:val="24"/>
        </w:rPr>
        <w:t xml:space="preserve"> </w:t>
      </w:r>
      <w:r w:rsidRPr="00BF1925">
        <w:rPr>
          <w:rFonts w:ascii="Times New Roman" w:hAnsi="Times New Roman" w:cs="Times New Roman"/>
          <w:sz w:val="24"/>
          <w:szCs w:val="24"/>
        </w:rPr>
        <w:t xml:space="preserve">Inštalácia </w:t>
      </w:r>
      <w:proofErr w:type="spellStart"/>
      <w:r w:rsidRPr="00BF1925">
        <w:rPr>
          <w:rFonts w:ascii="Times New Roman" w:hAnsi="Times New Roman" w:cs="Times New Roman"/>
          <w:sz w:val="24"/>
          <w:szCs w:val="24"/>
        </w:rPr>
        <w:t>fotovoltických</w:t>
      </w:r>
      <w:proofErr w:type="spellEnd"/>
      <w:r w:rsidRPr="00BF1925">
        <w:rPr>
          <w:rFonts w:ascii="Times New Roman" w:hAnsi="Times New Roman" w:cs="Times New Roman"/>
          <w:sz w:val="24"/>
          <w:szCs w:val="24"/>
        </w:rPr>
        <w:t xml:space="preserve"> panelov na budovy obecného úradu, kultúrneho domu či M</w:t>
      </w:r>
      <w:r>
        <w:rPr>
          <w:rFonts w:ascii="Times New Roman" w:hAnsi="Times New Roman" w:cs="Times New Roman"/>
          <w:sz w:val="24"/>
          <w:szCs w:val="24"/>
        </w:rPr>
        <w:t>aterskej školy</w:t>
      </w:r>
      <w:r w:rsidRPr="00BF1925">
        <w:rPr>
          <w:rFonts w:ascii="Times New Roman" w:hAnsi="Times New Roman" w:cs="Times New Roman"/>
          <w:sz w:val="24"/>
          <w:szCs w:val="24"/>
        </w:rPr>
        <w:t>. Podpora informovanosti občanov o možnostiach získať dotácie na domáce systémy.</w:t>
      </w:r>
    </w:p>
    <w:p w14:paraId="6DC87499" w14:textId="1A42D8CB" w:rsidR="00BF1925"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lastRenderedPageBreak/>
        <w:t>Prínos:</w:t>
      </w:r>
      <w:r>
        <w:rPr>
          <w:rFonts w:ascii="Times New Roman" w:hAnsi="Times New Roman" w:cs="Times New Roman"/>
          <w:b/>
          <w:bCs/>
          <w:sz w:val="24"/>
          <w:szCs w:val="24"/>
        </w:rPr>
        <w:t xml:space="preserve"> </w:t>
      </w:r>
      <w:r w:rsidRPr="00BF1925">
        <w:rPr>
          <w:rFonts w:ascii="Times New Roman" w:hAnsi="Times New Roman" w:cs="Times New Roman"/>
          <w:sz w:val="24"/>
          <w:szCs w:val="24"/>
        </w:rPr>
        <w:t>Zníženie prevádzkových nákladov obce, environmentálny prínos v podobe zníženia uhlíkovej stopy, inšpirácia pre domácnosti.</w:t>
      </w:r>
    </w:p>
    <w:p w14:paraId="5B053A79" w14:textId="77777777" w:rsidR="00BF1925" w:rsidRDefault="00BF1925" w:rsidP="00BF1925">
      <w:pPr>
        <w:spacing w:line="360" w:lineRule="auto"/>
        <w:ind w:firstLine="432"/>
        <w:jc w:val="both"/>
        <w:rPr>
          <w:rFonts w:ascii="Times New Roman" w:hAnsi="Times New Roman" w:cs="Times New Roman"/>
          <w:sz w:val="24"/>
          <w:szCs w:val="24"/>
        </w:rPr>
      </w:pPr>
    </w:p>
    <w:p w14:paraId="62F49CBE" w14:textId="77777777" w:rsidR="00BF1925" w:rsidRDefault="00BF1925" w:rsidP="00BF1925">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w:t>
      </w:r>
      <w:r>
        <w:rPr>
          <w:rFonts w:ascii="Times New Roman" w:hAnsi="Times New Roman" w:cs="Times New Roman"/>
          <w:b/>
          <w:bCs/>
          <w:sz w:val="24"/>
          <w:szCs w:val="24"/>
        </w:rPr>
        <w:t>12</w:t>
      </w:r>
      <w:r w:rsidRPr="006056C9">
        <w:rPr>
          <w:rFonts w:ascii="Times New Roman" w:hAnsi="Times New Roman" w:cs="Times New Roman"/>
          <w:b/>
          <w:bCs/>
          <w:sz w:val="24"/>
          <w:szCs w:val="24"/>
        </w:rPr>
        <w:t xml:space="preserve">: </w:t>
      </w:r>
      <w:r w:rsidRPr="00BF1925">
        <w:rPr>
          <w:rFonts w:ascii="Times New Roman" w:hAnsi="Times New Roman" w:cs="Times New Roman"/>
          <w:b/>
          <w:bCs/>
          <w:sz w:val="24"/>
          <w:szCs w:val="24"/>
        </w:rPr>
        <w:t>Vybudovanie verejných nabíjacích staníc pre elektromobily</w:t>
      </w:r>
    </w:p>
    <w:p w14:paraId="01360A3F" w14:textId="0FBEB401" w:rsidR="00BF1925" w:rsidRPr="00B552DD"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Súčasný stav:</w:t>
      </w:r>
      <w:r>
        <w:rPr>
          <w:rFonts w:ascii="Times New Roman" w:hAnsi="Times New Roman" w:cs="Times New Roman"/>
          <w:b/>
          <w:bCs/>
          <w:sz w:val="24"/>
          <w:szCs w:val="24"/>
        </w:rPr>
        <w:t xml:space="preserve"> </w:t>
      </w:r>
      <w:r w:rsidRPr="00BF1925">
        <w:rPr>
          <w:rFonts w:ascii="Times New Roman" w:hAnsi="Times New Roman" w:cs="Times New Roman"/>
          <w:sz w:val="24"/>
          <w:szCs w:val="24"/>
        </w:rPr>
        <w:t xml:space="preserve">V obci chýba infraštruktúra pre </w:t>
      </w:r>
      <w:proofErr w:type="spellStart"/>
      <w:r w:rsidRPr="00BF1925">
        <w:rPr>
          <w:rFonts w:ascii="Times New Roman" w:hAnsi="Times New Roman" w:cs="Times New Roman"/>
          <w:sz w:val="24"/>
          <w:szCs w:val="24"/>
        </w:rPr>
        <w:t>elektromobilitu</w:t>
      </w:r>
      <w:proofErr w:type="spellEnd"/>
      <w:r w:rsidRPr="00BF1925">
        <w:rPr>
          <w:rFonts w:ascii="Times New Roman" w:hAnsi="Times New Roman" w:cs="Times New Roman"/>
          <w:sz w:val="24"/>
          <w:szCs w:val="24"/>
        </w:rPr>
        <w:t>, čo znižuje atraktivitu obce pre moderné ekologické riešenia.</w:t>
      </w:r>
    </w:p>
    <w:p w14:paraId="72D934F8" w14:textId="77777777" w:rsidR="00BF1925"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Navrhované riešenie:</w:t>
      </w:r>
      <w:r>
        <w:rPr>
          <w:rFonts w:ascii="Times New Roman" w:hAnsi="Times New Roman" w:cs="Times New Roman"/>
          <w:b/>
          <w:bCs/>
          <w:sz w:val="24"/>
          <w:szCs w:val="24"/>
        </w:rPr>
        <w:t xml:space="preserve"> </w:t>
      </w:r>
      <w:r w:rsidRPr="00BF1925">
        <w:rPr>
          <w:rFonts w:ascii="Times New Roman" w:hAnsi="Times New Roman" w:cs="Times New Roman"/>
          <w:sz w:val="24"/>
          <w:szCs w:val="24"/>
        </w:rPr>
        <w:t>Inštalácia verejne dostupných nabíjacích staníc pri obecnom úrade, kultúrnom dome alebo parkovisku v centre obce s možnosťou napojenia na obnoviteľné zdroje (</w:t>
      </w:r>
      <w:proofErr w:type="spellStart"/>
      <w:r w:rsidRPr="00BF1925">
        <w:rPr>
          <w:rFonts w:ascii="Times New Roman" w:hAnsi="Times New Roman" w:cs="Times New Roman"/>
          <w:sz w:val="24"/>
          <w:szCs w:val="24"/>
        </w:rPr>
        <w:t>fotovoltika</w:t>
      </w:r>
      <w:proofErr w:type="spellEnd"/>
      <w:r w:rsidRPr="00BF1925">
        <w:rPr>
          <w:rFonts w:ascii="Times New Roman" w:hAnsi="Times New Roman" w:cs="Times New Roman"/>
          <w:sz w:val="24"/>
          <w:szCs w:val="24"/>
        </w:rPr>
        <w:t>).</w:t>
      </w:r>
    </w:p>
    <w:p w14:paraId="0C645768" w14:textId="6DF9BB9A" w:rsidR="00BF1925" w:rsidRPr="00B552DD"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Prínos:</w:t>
      </w:r>
      <w:r>
        <w:rPr>
          <w:rFonts w:ascii="Times New Roman" w:hAnsi="Times New Roman" w:cs="Times New Roman"/>
          <w:b/>
          <w:bCs/>
          <w:sz w:val="24"/>
          <w:szCs w:val="24"/>
        </w:rPr>
        <w:t xml:space="preserve"> </w:t>
      </w:r>
      <w:r w:rsidRPr="00BF1925">
        <w:rPr>
          <w:rFonts w:ascii="Times New Roman" w:hAnsi="Times New Roman" w:cs="Times New Roman"/>
          <w:sz w:val="24"/>
          <w:szCs w:val="24"/>
        </w:rPr>
        <w:t>Podpora ekologickej dopravy, zlepšenie vybavenosti pre návštevníkov, zvýšenie moderného profilu obce.</w:t>
      </w:r>
    </w:p>
    <w:p w14:paraId="2ACE57ED" w14:textId="77777777" w:rsidR="00BF1925" w:rsidRDefault="00BF1925" w:rsidP="00BF1925">
      <w:pPr>
        <w:spacing w:line="360" w:lineRule="auto"/>
        <w:ind w:firstLine="432"/>
        <w:jc w:val="both"/>
        <w:rPr>
          <w:rFonts w:ascii="Times New Roman" w:hAnsi="Times New Roman" w:cs="Times New Roman"/>
          <w:sz w:val="24"/>
          <w:szCs w:val="24"/>
        </w:rPr>
      </w:pPr>
    </w:p>
    <w:p w14:paraId="0295E4C2" w14:textId="1C7D561E" w:rsidR="00BF1925" w:rsidRDefault="00BF1925" w:rsidP="00BF1925">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w:t>
      </w:r>
      <w:r>
        <w:rPr>
          <w:rFonts w:ascii="Times New Roman" w:hAnsi="Times New Roman" w:cs="Times New Roman"/>
          <w:b/>
          <w:bCs/>
          <w:sz w:val="24"/>
          <w:szCs w:val="24"/>
        </w:rPr>
        <w:t>13</w:t>
      </w:r>
      <w:r w:rsidRPr="006056C9">
        <w:rPr>
          <w:rFonts w:ascii="Times New Roman" w:hAnsi="Times New Roman" w:cs="Times New Roman"/>
          <w:b/>
          <w:bCs/>
          <w:sz w:val="24"/>
          <w:szCs w:val="24"/>
        </w:rPr>
        <w:t xml:space="preserve">: </w:t>
      </w:r>
      <w:r w:rsidRPr="00BF1925">
        <w:rPr>
          <w:rFonts w:ascii="Times New Roman" w:hAnsi="Times New Roman" w:cs="Times New Roman"/>
          <w:b/>
          <w:bCs/>
          <w:sz w:val="24"/>
          <w:szCs w:val="24"/>
        </w:rPr>
        <w:t xml:space="preserve">Podpora domáceho kompostovania a rozšírenie </w:t>
      </w:r>
      <w:proofErr w:type="spellStart"/>
      <w:r w:rsidRPr="00BF1925">
        <w:rPr>
          <w:rFonts w:ascii="Times New Roman" w:hAnsi="Times New Roman" w:cs="Times New Roman"/>
          <w:b/>
          <w:bCs/>
          <w:sz w:val="24"/>
          <w:szCs w:val="24"/>
        </w:rPr>
        <w:t>kompostérov</w:t>
      </w:r>
      <w:proofErr w:type="spellEnd"/>
    </w:p>
    <w:p w14:paraId="4B759455" w14:textId="2D37160A" w:rsidR="00BF1925" w:rsidRPr="00B552DD"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Súčasný stav:</w:t>
      </w:r>
      <w:r>
        <w:rPr>
          <w:rFonts w:ascii="Times New Roman" w:hAnsi="Times New Roman" w:cs="Times New Roman"/>
          <w:b/>
          <w:bCs/>
          <w:sz w:val="24"/>
          <w:szCs w:val="24"/>
        </w:rPr>
        <w:t xml:space="preserve"> </w:t>
      </w:r>
      <w:r w:rsidRPr="00BF1925">
        <w:rPr>
          <w:rFonts w:ascii="Times New Roman" w:hAnsi="Times New Roman" w:cs="Times New Roman"/>
          <w:sz w:val="24"/>
          <w:szCs w:val="24"/>
        </w:rPr>
        <w:t xml:space="preserve">Časť obyvateľov nemá vhodné podmienky na triedenie a spracovanie biologického odpadu. Obec zabezpečila len základný počet </w:t>
      </w:r>
      <w:proofErr w:type="spellStart"/>
      <w:r w:rsidRPr="00BF1925">
        <w:rPr>
          <w:rFonts w:ascii="Times New Roman" w:hAnsi="Times New Roman" w:cs="Times New Roman"/>
          <w:sz w:val="24"/>
          <w:szCs w:val="24"/>
        </w:rPr>
        <w:t>kompostéro</w:t>
      </w:r>
      <w:r>
        <w:rPr>
          <w:rFonts w:ascii="Times New Roman" w:hAnsi="Times New Roman" w:cs="Times New Roman"/>
          <w:sz w:val="24"/>
          <w:szCs w:val="24"/>
        </w:rPr>
        <w:t>v</w:t>
      </w:r>
      <w:proofErr w:type="spellEnd"/>
      <w:r w:rsidRPr="00BF1925">
        <w:rPr>
          <w:rFonts w:ascii="Times New Roman" w:hAnsi="Times New Roman" w:cs="Times New Roman"/>
          <w:sz w:val="24"/>
          <w:szCs w:val="24"/>
        </w:rPr>
        <w:t>.</w:t>
      </w:r>
    </w:p>
    <w:p w14:paraId="51E83456" w14:textId="77777777" w:rsidR="00BF1925" w:rsidRDefault="00BF1925" w:rsidP="00BF1925">
      <w:pPr>
        <w:spacing w:line="360" w:lineRule="auto"/>
        <w:ind w:firstLine="432"/>
        <w:jc w:val="both"/>
        <w:rPr>
          <w:rFonts w:ascii="Times New Roman" w:hAnsi="Times New Roman" w:cs="Times New Roman"/>
          <w:b/>
          <w:bCs/>
          <w:sz w:val="24"/>
          <w:szCs w:val="24"/>
        </w:rPr>
      </w:pPr>
      <w:r w:rsidRPr="00B552DD">
        <w:rPr>
          <w:rFonts w:ascii="Times New Roman" w:hAnsi="Times New Roman" w:cs="Times New Roman"/>
          <w:b/>
          <w:bCs/>
          <w:sz w:val="24"/>
          <w:szCs w:val="24"/>
        </w:rPr>
        <w:t>Navrhované riešenie:</w:t>
      </w:r>
      <w:r>
        <w:rPr>
          <w:rFonts w:ascii="Times New Roman" w:hAnsi="Times New Roman" w:cs="Times New Roman"/>
          <w:b/>
          <w:bCs/>
          <w:sz w:val="24"/>
          <w:szCs w:val="24"/>
        </w:rPr>
        <w:t xml:space="preserve"> </w:t>
      </w:r>
      <w:r w:rsidRPr="00BF1925">
        <w:rPr>
          <w:rFonts w:ascii="Times New Roman" w:hAnsi="Times New Roman" w:cs="Times New Roman"/>
          <w:sz w:val="24"/>
          <w:szCs w:val="24"/>
        </w:rPr>
        <w:t xml:space="preserve">Distribúcia ďalších domácich </w:t>
      </w:r>
      <w:proofErr w:type="spellStart"/>
      <w:r w:rsidRPr="00BF1925">
        <w:rPr>
          <w:rFonts w:ascii="Times New Roman" w:hAnsi="Times New Roman" w:cs="Times New Roman"/>
          <w:sz w:val="24"/>
          <w:szCs w:val="24"/>
        </w:rPr>
        <w:t>kompostérov</w:t>
      </w:r>
      <w:proofErr w:type="spellEnd"/>
      <w:r w:rsidRPr="00BF1925">
        <w:rPr>
          <w:rFonts w:ascii="Times New Roman" w:hAnsi="Times New Roman" w:cs="Times New Roman"/>
          <w:sz w:val="24"/>
          <w:szCs w:val="24"/>
        </w:rPr>
        <w:t xml:space="preserve">, organizácia osvetových aktivít k ich správnemu používaniu. Možnosť vybudovania komunitného </w:t>
      </w:r>
      <w:proofErr w:type="spellStart"/>
      <w:r w:rsidRPr="00BF1925">
        <w:rPr>
          <w:rFonts w:ascii="Times New Roman" w:hAnsi="Times New Roman" w:cs="Times New Roman"/>
          <w:sz w:val="24"/>
          <w:szCs w:val="24"/>
        </w:rPr>
        <w:t>kompostoviska</w:t>
      </w:r>
      <w:proofErr w:type="spellEnd"/>
      <w:r w:rsidRPr="00BF1925">
        <w:rPr>
          <w:rFonts w:ascii="Times New Roman" w:hAnsi="Times New Roman" w:cs="Times New Roman"/>
          <w:sz w:val="24"/>
          <w:szCs w:val="24"/>
        </w:rPr>
        <w:t>.</w:t>
      </w:r>
      <w:r w:rsidRPr="00BF1925">
        <w:rPr>
          <w:rFonts w:ascii="Times New Roman" w:hAnsi="Times New Roman" w:cs="Times New Roman"/>
          <w:b/>
          <w:bCs/>
          <w:sz w:val="24"/>
          <w:szCs w:val="24"/>
        </w:rPr>
        <w:t xml:space="preserve"> </w:t>
      </w:r>
    </w:p>
    <w:p w14:paraId="05CF73B0" w14:textId="20FAE0EA" w:rsidR="00BF1925"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Prínos:</w:t>
      </w:r>
      <w:r>
        <w:rPr>
          <w:rFonts w:ascii="Times New Roman" w:hAnsi="Times New Roman" w:cs="Times New Roman"/>
          <w:b/>
          <w:bCs/>
          <w:sz w:val="24"/>
          <w:szCs w:val="24"/>
        </w:rPr>
        <w:t xml:space="preserve"> </w:t>
      </w:r>
      <w:r w:rsidRPr="00BF1925">
        <w:rPr>
          <w:rFonts w:ascii="Times New Roman" w:hAnsi="Times New Roman" w:cs="Times New Roman"/>
          <w:sz w:val="24"/>
          <w:szCs w:val="24"/>
        </w:rPr>
        <w:t>Zníženie objemu komunálneho odpadu, zníženie nákladov na zvoz, ekologické využitie biologického materiálu v domácnostiach.</w:t>
      </w:r>
    </w:p>
    <w:p w14:paraId="6546FC41" w14:textId="77777777" w:rsidR="00BF1925" w:rsidRDefault="00BF1925" w:rsidP="00BF1925">
      <w:pPr>
        <w:spacing w:line="360" w:lineRule="auto"/>
        <w:ind w:firstLine="432"/>
        <w:jc w:val="both"/>
        <w:rPr>
          <w:rFonts w:ascii="Times New Roman" w:hAnsi="Times New Roman" w:cs="Times New Roman"/>
          <w:sz w:val="24"/>
          <w:szCs w:val="24"/>
        </w:rPr>
      </w:pPr>
    </w:p>
    <w:p w14:paraId="6F484086" w14:textId="2306BDF2" w:rsidR="00BF1925" w:rsidRDefault="00BF1925" w:rsidP="00BF1925">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2.</w:t>
      </w:r>
      <w:r>
        <w:rPr>
          <w:rFonts w:ascii="Times New Roman" w:hAnsi="Times New Roman" w:cs="Times New Roman"/>
          <w:b/>
          <w:bCs/>
          <w:sz w:val="24"/>
          <w:szCs w:val="24"/>
        </w:rPr>
        <w:t>14</w:t>
      </w:r>
      <w:r w:rsidRPr="006056C9">
        <w:rPr>
          <w:rFonts w:ascii="Times New Roman" w:hAnsi="Times New Roman" w:cs="Times New Roman"/>
          <w:b/>
          <w:bCs/>
          <w:sz w:val="24"/>
          <w:szCs w:val="24"/>
        </w:rPr>
        <w:t xml:space="preserve">: </w:t>
      </w:r>
      <w:r w:rsidRPr="00BF1925">
        <w:rPr>
          <w:rFonts w:ascii="Times New Roman" w:hAnsi="Times New Roman" w:cs="Times New Roman"/>
          <w:b/>
          <w:bCs/>
          <w:sz w:val="24"/>
          <w:szCs w:val="24"/>
        </w:rPr>
        <w:t>Zavedenie systému zberu a recyklácie textilného odpadu</w:t>
      </w:r>
    </w:p>
    <w:p w14:paraId="41E038A2" w14:textId="28B4337C" w:rsidR="00BF1925" w:rsidRPr="00B552DD"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Súčasný stav:</w:t>
      </w:r>
      <w:r>
        <w:rPr>
          <w:rFonts w:ascii="Times New Roman" w:hAnsi="Times New Roman" w:cs="Times New Roman"/>
          <w:b/>
          <w:bCs/>
          <w:sz w:val="24"/>
          <w:szCs w:val="24"/>
        </w:rPr>
        <w:t xml:space="preserve"> </w:t>
      </w:r>
      <w:r w:rsidRPr="00BF1925">
        <w:rPr>
          <w:rFonts w:ascii="Times New Roman" w:hAnsi="Times New Roman" w:cs="Times New Roman"/>
          <w:sz w:val="24"/>
          <w:szCs w:val="24"/>
        </w:rPr>
        <w:t xml:space="preserve">Obec nemá </w:t>
      </w:r>
      <w:r>
        <w:rPr>
          <w:rFonts w:ascii="Times New Roman" w:hAnsi="Times New Roman" w:cs="Times New Roman"/>
          <w:sz w:val="24"/>
          <w:szCs w:val="24"/>
        </w:rPr>
        <w:t xml:space="preserve">úplne </w:t>
      </w:r>
      <w:r w:rsidRPr="00BF1925">
        <w:rPr>
          <w:rFonts w:ascii="Times New Roman" w:hAnsi="Times New Roman" w:cs="Times New Roman"/>
          <w:sz w:val="24"/>
          <w:szCs w:val="24"/>
        </w:rPr>
        <w:t>vybudovaný systém triedenia použitého textilu. Väčšina končí v komunálnom odpade..</w:t>
      </w:r>
    </w:p>
    <w:p w14:paraId="51E984AE" w14:textId="50FD258D" w:rsidR="00BF1925" w:rsidRDefault="00BF1925" w:rsidP="00BF1925">
      <w:pPr>
        <w:spacing w:line="360" w:lineRule="auto"/>
        <w:ind w:firstLine="432"/>
        <w:jc w:val="both"/>
        <w:rPr>
          <w:rFonts w:ascii="Times New Roman" w:hAnsi="Times New Roman" w:cs="Times New Roman"/>
          <w:b/>
          <w:bCs/>
          <w:sz w:val="24"/>
          <w:szCs w:val="24"/>
        </w:rPr>
      </w:pPr>
      <w:r w:rsidRPr="00B552DD">
        <w:rPr>
          <w:rFonts w:ascii="Times New Roman" w:hAnsi="Times New Roman" w:cs="Times New Roman"/>
          <w:b/>
          <w:bCs/>
          <w:sz w:val="24"/>
          <w:szCs w:val="24"/>
        </w:rPr>
        <w:t>Navrhované riešenie:</w:t>
      </w:r>
      <w:r>
        <w:rPr>
          <w:rFonts w:ascii="Times New Roman" w:hAnsi="Times New Roman" w:cs="Times New Roman"/>
          <w:b/>
          <w:bCs/>
          <w:sz w:val="24"/>
          <w:szCs w:val="24"/>
        </w:rPr>
        <w:t xml:space="preserve"> </w:t>
      </w:r>
      <w:r w:rsidRPr="00BF1925">
        <w:rPr>
          <w:rFonts w:ascii="Times New Roman" w:hAnsi="Times New Roman" w:cs="Times New Roman"/>
          <w:sz w:val="24"/>
          <w:szCs w:val="24"/>
        </w:rPr>
        <w:t>Umiestnenie kontajnerov na textil vo vybraných častiach obce, uzatvorenie zmluvy s certifikovaným odberateľom. Realizácia informačnej kampane o význame separácie textilu.</w:t>
      </w:r>
    </w:p>
    <w:p w14:paraId="29E7793D" w14:textId="08DEC26D" w:rsidR="00BF1925" w:rsidRPr="006056C9" w:rsidRDefault="00BF1925" w:rsidP="00BF1925">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Prínos:</w:t>
      </w:r>
      <w:r>
        <w:rPr>
          <w:rFonts w:ascii="Times New Roman" w:hAnsi="Times New Roman" w:cs="Times New Roman"/>
          <w:b/>
          <w:bCs/>
          <w:sz w:val="24"/>
          <w:szCs w:val="24"/>
        </w:rPr>
        <w:t xml:space="preserve"> </w:t>
      </w:r>
      <w:r w:rsidRPr="00BF1925">
        <w:rPr>
          <w:rFonts w:ascii="Times New Roman" w:hAnsi="Times New Roman" w:cs="Times New Roman"/>
          <w:sz w:val="24"/>
          <w:szCs w:val="24"/>
        </w:rPr>
        <w:t>Zníženie množstva zmesového odpadu, podpora cirkulárnej ekonomiky, zníženie environmentálnej záťaže.</w:t>
      </w:r>
    </w:p>
    <w:p w14:paraId="7449E04A" w14:textId="3DEBB695" w:rsidR="0082790F" w:rsidRPr="006056C9" w:rsidRDefault="0082790F" w:rsidP="006056C9">
      <w:pPr>
        <w:pStyle w:val="Nadpis3"/>
        <w:rPr>
          <w:rFonts w:ascii="Times New Roman" w:hAnsi="Times New Roman" w:cs="Times New Roman"/>
        </w:rPr>
      </w:pPr>
      <w:bookmarkStart w:id="53" w:name="_Toc202356118"/>
      <w:r w:rsidRPr="006056C9">
        <w:rPr>
          <w:rFonts w:ascii="Times New Roman" w:hAnsi="Times New Roman" w:cs="Times New Roman"/>
        </w:rPr>
        <w:lastRenderedPageBreak/>
        <w:t xml:space="preserve">PRIORITA </w:t>
      </w:r>
      <w:r w:rsidR="00DF492E">
        <w:rPr>
          <w:rFonts w:ascii="Times New Roman" w:hAnsi="Times New Roman" w:cs="Times New Roman"/>
        </w:rPr>
        <w:t xml:space="preserve">č. </w:t>
      </w:r>
      <w:r w:rsidRPr="006056C9">
        <w:rPr>
          <w:rFonts w:ascii="Times New Roman" w:hAnsi="Times New Roman" w:cs="Times New Roman"/>
        </w:rPr>
        <w:t>3</w:t>
      </w:r>
      <w:bookmarkEnd w:id="53"/>
    </w:p>
    <w:p w14:paraId="5C926EF8" w14:textId="77777777" w:rsidR="006056C9" w:rsidRPr="006056C9" w:rsidRDefault="006056C9" w:rsidP="006056C9">
      <w:pPr>
        <w:rPr>
          <w:rFonts w:ascii="Times New Roman" w:hAnsi="Times New Roman" w:cs="Times New Roman"/>
        </w:rPr>
      </w:pPr>
    </w:p>
    <w:p w14:paraId="1F7111BC" w14:textId="4FC221C0" w:rsidR="006056C9" w:rsidRPr="006056C9" w:rsidRDefault="006056C9" w:rsidP="006056C9">
      <w:pPr>
        <w:rPr>
          <w:rFonts w:ascii="Times New Roman" w:hAnsi="Times New Roman" w:cs="Times New Roman"/>
          <w:b/>
          <w:bCs/>
          <w:i/>
          <w:iCs/>
          <w:sz w:val="28"/>
          <w:szCs w:val="28"/>
          <w:u w:val="single"/>
        </w:rPr>
      </w:pPr>
      <w:r w:rsidRPr="006056C9">
        <w:rPr>
          <w:rFonts w:ascii="Times New Roman" w:hAnsi="Times New Roman" w:cs="Times New Roman"/>
          <w:b/>
          <w:bCs/>
          <w:i/>
          <w:iCs/>
          <w:sz w:val="28"/>
          <w:szCs w:val="28"/>
          <w:u w:val="single"/>
        </w:rPr>
        <w:t>Rozvoj spoločenského života, kultúry a miestnej identity</w:t>
      </w:r>
    </w:p>
    <w:p w14:paraId="474C3CDB" w14:textId="77777777" w:rsidR="006056C9" w:rsidRPr="006056C9" w:rsidRDefault="006056C9" w:rsidP="006056C9">
      <w:pPr>
        <w:rPr>
          <w:rFonts w:ascii="Times New Roman" w:hAnsi="Times New Roman" w:cs="Times New Roman"/>
        </w:rPr>
      </w:pPr>
    </w:p>
    <w:p w14:paraId="7D0EAA95" w14:textId="6AE8BE19"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Táto priorita sa zameriava na podporu</w:t>
      </w:r>
      <w:r w:rsidR="006056C9" w:rsidRPr="006056C9">
        <w:rPr>
          <w:rFonts w:ascii="Times New Roman" w:hAnsi="Times New Roman" w:cs="Times New Roman"/>
          <w:color w:val="000000"/>
          <w:sz w:val="27"/>
          <w:szCs w:val="27"/>
        </w:rPr>
        <w:t xml:space="preserve"> </w:t>
      </w:r>
      <w:r w:rsidR="006056C9" w:rsidRPr="006056C9">
        <w:rPr>
          <w:rFonts w:ascii="Times New Roman" w:hAnsi="Times New Roman" w:cs="Times New Roman"/>
          <w:sz w:val="24"/>
          <w:szCs w:val="24"/>
        </w:rPr>
        <w:t>a posilnenie komunitného ducha, podporiť miestnu kultúru a tradície, zlepšiť podmienky pre voľnočasové aktivity a zabezpečiť inkluzívne prostredie pre všetky vekové a spoločenské skupiny.</w:t>
      </w:r>
    </w:p>
    <w:p w14:paraId="68C70729" w14:textId="643B8CC4"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3.1: Obnova a modernizácia kultúrneho domu</w:t>
      </w:r>
    </w:p>
    <w:p w14:paraId="366AA71B"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Kultúrny dom je technicky i esteticky zastaraný, s obmedzeným využitím pre moderné podujatia a spoločenské akcie. Chýba dostatočné vybavenie pre organizáciu rôznorodých kultúrnych a komunitných aktivít.</w:t>
      </w:r>
    </w:p>
    <w:p w14:paraId="34999046"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Kompletná rekonštrukcia objektu vrátane zateplenia, výmeny elektroinštalácie, ozvučenia, osvetlenia a zakúpenia nového nábytku. Priestor bude možné flexibilne využívať na kultúrne predstavenia, komunitné stretnutia, workshopy a školenia.</w:t>
      </w:r>
    </w:p>
    <w:p w14:paraId="0240A2A1"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Prínos: </w:t>
      </w:r>
      <w:r w:rsidRPr="006056C9">
        <w:rPr>
          <w:rFonts w:ascii="Times New Roman" w:hAnsi="Times New Roman" w:cs="Times New Roman"/>
          <w:sz w:val="24"/>
          <w:szCs w:val="24"/>
        </w:rPr>
        <w:t>Vytvorenie moderného, multifunkčného priestoru pre aktívne kultúrne a spoločenské dianie, zvýšenie atraktivity obce a posilnenie identity miestnej komunity.</w:t>
      </w:r>
    </w:p>
    <w:p w14:paraId="04AB9BC3"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3182125F" w14:textId="5B943689"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3.2: Podpora tradičných kultúrnych a folklórnych podujatí</w:t>
      </w:r>
    </w:p>
    <w:p w14:paraId="6607946F"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Obec organizuje tradičné podujatia len v obmedzenej miere, s nízkou podporou zo strany verejnosti a slabou medializáciou.</w:t>
      </w:r>
    </w:p>
    <w:p w14:paraId="4BD662EE"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Systematická podpora tradičných sviatkov (Fašiangy, Vianoce, Deň obce, Dožinky), podpora miestnych folklórnych skupín, zber a dokumentácia ľudových zvykov a receptov. Zriadenie malej obecnej výstavnej miestnosti pre prezentáciu miestnej histórie a folklóru.</w:t>
      </w:r>
    </w:p>
    <w:p w14:paraId="7A9E20EB"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Zachovanie a propagácia kultúrneho dedičstva, podpora turizmu a hrdosti obyvateľov na miestne tradície.</w:t>
      </w:r>
    </w:p>
    <w:p w14:paraId="1F61DD1F"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4BD8D212" w14:textId="5FFCFEDC"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3.3: Vytvorenie komunitného centra pre všetky vekové kategórie</w:t>
      </w:r>
    </w:p>
    <w:p w14:paraId="57FFE25E"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lastRenderedPageBreak/>
        <w:t>Súčasný stav:</w:t>
      </w:r>
      <w:r w:rsidRPr="006056C9">
        <w:rPr>
          <w:rFonts w:ascii="Times New Roman" w:hAnsi="Times New Roman" w:cs="Times New Roman"/>
          <w:sz w:val="24"/>
          <w:szCs w:val="24"/>
        </w:rPr>
        <w:t xml:space="preserve"> Chýba zariadenie alebo priestor, ktorý by mohol pravidelne slúžiť ako stretávací bod pre rôzne skupiny obyvateľov – deti, seniori, rodičia na materskej, mládež.</w:t>
      </w:r>
    </w:p>
    <w:p w14:paraId="0E9C0439"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Vytvoriť komunitné centrum v samostatnej časti kultúrneho domu alebo inej obecnej budove. Zabezpečiť programy ako kurzy varenia, pohybové aktivity, diskusie, pomoc s domácimi úlohami, doučovanie či prednášky pre seniorov.</w:t>
      </w:r>
    </w:p>
    <w:p w14:paraId="125AAA8B"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Posilnenie sociálnych väzieb v obci, zníženie osamelosti, podpora aktívneho starnutia, priestor pre neformálne vzdelávanie a rozvoj.</w:t>
      </w:r>
    </w:p>
    <w:p w14:paraId="3B4D53F0"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4D7C79D6" w14:textId="07CA16A4"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3.4: Vybudovanie ihriska a športovej infraštruktúry</w:t>
      </w:r>
    </w:p>
    <w:p w14:paraId="038A9CA3" w14:textId="24D67328" w:rsidR="00B552DD" w:rsidRPr="00B552DD" w:rsidRDefault="006056C9" w:rsidP="00B552DD">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Súčasný stav:</w:t>
      </w:r>
      <w:r w:rsidRPr="00B552DD">
        <w:rPr>
          <w:rFonts w:ascii="Times New Roman" w:hAnsi="Times New Roman" w:cs="Times New Roman"/>
          <w:sz w:val="24"/>
          <w:szCs w:val="24"/>
        </w:rPr>
        <w:t xml:space="preserve"> </w:t>
      </w:r>
      <w:r w:rsidR="00B552DD" w:rsidRPr="00B552DD">
        <w:rPr>
          <w:rFonts w:ascii="Times New Roman" w:hAnsi="Times New Roman" w:cs="Times New Roman"/>
          <w:sz w:val="24"/>
          <w:szCs w:val="24"/>
        </w:rPr>
        <w:t xml:space="preserve"> Pôvodné športové plochy sú neudržiavané alebo nevyužívané. </w:t>
      </w:r>
      <w:r w:rsidRPr="00B552DD">
        <w:rPr>
          <w:rFonts w:ascii="Times New Roman" w:hAnsi="Times New Roman" w:cs="Times New Roman"/>
          <w:sz w:val="24"/>
          <w:szCs w:val="24"/>
        </w:rPr>
        <w:t>V obci chýbajú kvalitné a bezpečné športoviská pre deti, mládež i</w:t>
      </w:r>
      <w:r w:rsidR="00B552DD" w:rsidRPr="00B552DD">
        <w:rPr>
          <w:rFonts w:ascii="Times New Roman" w:hAnsi="Times New Roman" w:cs="Times New Roman"/>
          <w:sz w:val="24"/>
          <w:szCs w:val="24"/>
        </w:rPr>
        <w:t> </w:t>
      </w:r>
      <w:r w:rsidRPr="00B552DD">
        <w:rPr>
          <w:rFonts w:ascii="Times New Roman" w:hAnsi="Times New Roman" w:cs="Times New Roman"/>
          <w:sz w:val="24"/>
          <w:szCs w:val="24"/>
        </w:rPr>
        <w:t>dospelých</w:t>
      </w:r>
      <w:r w:rsidR="00B552DD" w:rsidRPr="00B552DD">
        <w:rPr>
          <w:rFonts w:ascii="Times New Roman" w:hAnsi="Times New Roman" w:cs="Times New Roman"/>
          <w:sz w:val="24"/>
          <w:szCs w:val="24"/>
        </w:rPr>
        <w:t xml:space="preserve"> ako napríklad : </w:t>
      </w:r>
    </w:p>
    <w:p w14:paraId="08FD5ACE" w14:textId="5626F0D8"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Multifunkčné plochy na futbal, basketbal, volejbal, tenis</w:t>
      </w:r>
    </w:p>
    <w:p w14:paraId="5706ECFA" w14:textId="77777777" w:rsidR="00006F03"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 xml:space="preserve">Bežecké dráhy alebo </w:t>
      </w:r>
      <w:proofErr w:type="spellStart"/>
      <w:r w:rsidRPr="00B552DD">
        <w:rPr>
          <w:rFonts w:ascii="Times New Roman" w:hAnsi="Times New Roman" w:cs="Times New Roman"/>
          <w:sz w:val="24"/>
          <w:szCs w:val="24"/>
        </w:rPr>
        <w:t>workoutové</w:t>
      </w:r>
      <w:proofErr w:type="spellEnd"/>
      <w:r w:rsidRPr="00B552DD">
        <w:rPr>
          <w:rFonts w:ascii="Times New Roman" w:hAnsi="Times New Roman" w:cs="Times New Roman"/>
          <w:sz w:val="24"/>
          <w:szCs w:val="24"/>
        </w:rPr>
        <w:t xml:space="preserve"> ihrisko s posilňovacími prvkami </w:t>
      </w:r>
    </w:p>
    <w:p w14:paraId="26EE5579" w14:textId="5C46AC13" w:rsidR="00B552DD" w:rsidRDefault="00B552DD" w:rsidP="00006F03">
      <w:pPr>
        <w:pStyle w:val="Odsekzoznamu"/>
        <w:spacing w:line="360" w:lineRule="auto"/>
        <w:ind w:left="1584" w:firstLine="540"/>
        <w:jc w:val="both"/>
        <w:rPr>
          <w:rFonts w:ascii="Times New Roman" w:hAnsi="Times New Roman" w:cs="Times New Roman"/>
          <w:sz w:val="24"/>
          <w:szCs w:val="24"/>
        </w:rPr>
      </w:pPr>
      <w:r w:rsidRPr="00B552DD">
        <w:rPr>
          <w:rFonts w:ascii="Times New Roman" w:hAnsi="Times New Roman" w:cs="Times New Roman"/>
          <w:sz w:val="24"/>
          <w:szCs w:val="24"/>
        </w:rPr>
        <w:t xml:space="preserve">(napr. hrazdy, lavičky na </w:t>
      </w:r>
      <w:r w:rsidR="00006F03">
        <w:rPr>
          <w:rFonts w:ascii="Times New Roman" w:hAnsi="Times New Roman" w:cs="Times New Roman"/>
          <w:sz w:val="24"/>
          <w:szCs w:val="24"/>
        </w:rPr>
        <w:t>cvičenie</w:t>
      </w:r>
      <w:r w:rsidRPr="00B552DD">
        <w:rPr>
          <w:rFonts w:ascii="Times New Roman" w:hAnsi="Times New Roman" w:cs="Times New Roman"/>
          <w:sz w:val="24"/>
          <w:szCs w:val="24"/>
        </w:rPr>
        <w:t>)</w:t>
      </w:r>
    </w:p>
    <w:p w14:paraId="281E6D0C" w14:textId="25824829"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proofErr w:type="spellStart"/>
      <w:r>
        <w:rPr>
          <w:rFonts w:ascii="Times New Roman" w:hAnsi="Times New Roman" w:cs="Times New Roman"/>
          <w:sz w:val="24"/>
          <w:szCs w:val="24"/>
        </w:rPr>
        <w:t>S</w:t>
      </w:r>
      <w:r w:rsidRPr="00B552DD">
        <w:rPr>
          <w:rFonts w:ascii="Times New Roman" w:hAnsi="Times New Roman" w:cs="Times New Roman"/>
          <w:sz w:val="24"/>
          <w:szCs w:val="24"/>
        </w:rPr>
        <w:t>katepark</w:t>
      </w:r>
      <w:proofErr w:type="spellEnd"/>
      <w:r w:rsidRPr="00B552DD">
        <w:rPr>
          <w:rFonts w:ascii="Times New Roman" w:hAnsi="Times New Roman" w:cs="Times New Roman"/>
          <w:sz w:val="24"/>
          <w:szCs w:val="24"/>
        </w:rPr>
        <w:t xml:space="preserve"> alebo BMX dráha</w:t>
      </w:r>
    </w:p>
    <w:p w14:paraId="66646740" w14:textId="56F7B857"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Stolnotenisové stoly</w:t>
      </w:r>
    </w:p>
    <w:p w14:paraId="6790FD2D" w14:textId="31479EBF"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Ihriská v prírodnom štýle so stromami, drevenými prvkami</w:t>
      </w:r>
    </w:p>
    <w:p w14:paraId="6BC74371" w14:textId="1509A482"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Edukačné prírodné chodníky alebo záhrady na spoznávanie prírody</w:t>
      </w:r>
    </w:p>
    <w:p w14:paraId="67C56A2D" w14:textId="7504DA53"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Priestory na komunitné záhradkárčenie pre deti</w:t>
      </w:r>
    </w:p>
    <w:p w14:paraId="36F169CA" w14:textId="55534CFF"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Dobrodružné alebo tematické ihriská (napr. pirátska loď, hrad)</w:t>
      </w:r>
    </w:p>
    <w:p w14:paraId="383D3ABA" w14:textId="0D626B91"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Pr>
          <w:rFonts w:ascii="Times New Roman" w:hAnsi="Times New Roman" w:cs="Times New Roman"/>
          <w:sz w:val="24"/>
          <w:szCs w:val="24"/>
        </w:rPr>
        <w:t>H</w:t>
      </w:r>
      <w:r w:rsidRPr="00B552DD">
        <w:rPr>
          <w:rFonts w:ascii="Times New Roman" w:hAnsi="Times New Roman" w:cs="Times New Roman"/>
          <w:sz w:val="24"/>
          <w:szCs w:val="24"/>
        </w:rPr>
        <w:t xml:space="preserve">udobné ihriská s rôznymi zvukovými </w:t>
      </w:r>
      <w:proofErr w:type="spellStart"/>
      <w:r w:rsidRPr="00B552DD">
        <w:rPr>
          <w:rFonts w:ascii="Times New Roman" w:hAnsi="Times New Roman" w:cs="Times New Roman"/>
          <w:sz w:val="24"/>
          <w:szCs w:val="24"/>
        </w:rPr>
        <w:t>prvkam</w:t>
      </w:r>
      <w:proofErr w:type="spellEnd"/>
    </w:p>
    <w:p w14:paraId="56E913BD" w14:textId="6A894029"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Kreatívne ihriská s možnosťou maľovania a</w:t>
      </w:r>
      <w:r>
        <w:rPr>
          <w:rFonts w:ascii="Times New Roman" w:hAnsi="Times New Roman" w:cs="Times New Roman"/>
          <w:sz w:val="24"/>
          <w:szCs w:val="24"/>
        </w:rPr>
        <w:t> </w:t>
      </w:r>
      <w:r w:rsidRPr="00B552DD">
        <w:rPr>
          <w:rFonts w:ascii="Times New Roman" w:hAnsi="Times New Roman" w:cs="Times New Roman"/>
          <w:sz w:val="24"/>
          <w:szCs w:val="24"/>
        </w:rPr>
        <w:t>tvorenia</w:t>
      </w:r>
    </w:p>
    <w:p w14:paraId="257C69DD" w14:textId="4DF1FA07" w:rsidR="00B552DD" w:rsidRDefault="00B552DD" w:rsidP="00D17CD0">
      <w:pPr>
        <w:pStyle w:val="Odsekzoznamu"/>
        <w:numPr>
          <w:ilvl w:val="0"/>
          <w:numId w:val="35"/>
        </w:numPr>
        <w:spacing w:line="360" w:lineRule="auto"/>
        <w:ind w:firstLine="432"/>
        <w:jc w:val="both"/>
        <w:rPr>
          <w:rFonts w:ascii="Times New Roman" w:hAnsi="Times New Roman" w:cs="Times New Roman"/>
          <w:sz w:val="24"/>
          <w:szCs w:val="24"/>
        </w:rPr>
      </w:pPr>
      <w:r w:rsidRPr="00B552DD">
        <w:rPr>
          <w:rFonts w:ascii="Times New Roman" w:hAnsi="Times New Roman" w:cs="Times New Roman"/>
          <w:sz w:val="24"/>
          <w:szCs w:val="24"/>
        </w:rPr>
        <w:t>Altánky, tienenie pre ochranu pred slnkom</w:t>
      </w:r>
    </w:p>
    <w:p w14:paraId="2860C610" w14:textId="2689A14A" w:rsidR="006056C9" w:rsidRPr="00B552DD" w:rsidRDefault="006056C9" w:rsidP="00B552DD">
      <w:pPr>
        <w:spacing w:line="360" w:lineRule="auto"/>
        <w:ind w:firstLine="432"/>
        <w:jc w:val="both"/>
        <w:rPr>
          <w:rFonts w:ascii="Times New Roman" w:hAnsi="Times New Roman" w:cs="Times New Roman"/>
          <w:sz w:val="24"/>
          <w:szCs w:val="24"/>
        </w:rPr>
      </w:pPr>
      <w:r w:rsidRPr="00B552DD">
        <w:rPr>
          <w:rFonts w:ascii="Times New Roman" w:hAnsi="Times New Roman" w:cs="Times New Roman"/>
          <w:b/>
          <w:bCs/>
          <w:sz w:val="24"/>
          <w:szCs w:val="24"/>
        </w:rPr>
        <w:t>Navrhované riešenie:</w:t>
      </w:r>
      <w:r w:rsidRPr="00B552DD">
        <w:rPr>
          <w:rFonts w:ascii="Times New Roman" w:hAnsi="Times New Roman" w:cs="Times New Roman"/>
          <w:sz w:val="24"/>
          <w:szCs w:val="24"/>
        </w:rPr>
        <w:t xml:space="preserve"> Vybudovať multifunkčné ihrisko (napr. minifutbal, volejbal, basketbal) so syntetickým povrchom a nočným osvetlením. Doplniť detské ihrisko o prvky pre rôzne vekové skupiny a vonkajšie fitness prvky.</w:t>
      </w:r>
    </w:p>
    <w:p w14:paraId="239B0F15"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Podpora zdravého životného štýlu, aktívne trávenie voľného času, prevencia obezity a iných civilizačných chorôb, zníženie sociálnej izolácie.</w:t>
      </w:r>
    </w:p>
    <w:p w14:paraId="0E9E661C"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76E4C521" w14:textId="6ED34773"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lastRenderedPageBreak/>
        <w:t>Opatrenie 3.5: Vytvorenie obecného kalendára podujatí a zlepšenie komunikácie</w:t>
      </w:r>
    </w:p>
    <w:p w14:paraId="416B867D"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Informácie o spoločenských a kultúrnych podujatiach sa medzi obyvateľmi šíria neformálne, chýba jednotný zdroj informácií.</w:t>
      </w:r>
    </w:p>
    <w:p w14:paraId="55133ADB"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Vytvoriť digitálny aj tlačený obecný kalendár kultúrnych, športových a komunitných akcií. Zlepšiť komunikáciu prostredníctvom obecného webu, násteniek, sociálnych sietí a obecného rozhlasu.</w:t>
      </w:r>
    </w:p>
    <w:p w14:paraId="5DC5CE68"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Vyššia informovanosť, lepšia účasť na podujatiach, aktívnejšie zapájanie obyvateľov do života obce.</w:t>
      </w:r>
    </w:p>
    <w:p w14:paraId="088C4660"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76BEBC9E" w14:textId="3A68F79F"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3.6: Spolupráca s miestnymi spolkami a cirkvou</w:t>
      </w:r>
    </w:p>
    <w:p w14:paraId="0E56F1BD"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 xml:space="preserve">Súčasný stav: </w:t>
      </w:r>
      <w:r w:rsidRPr="006056C9">
        <w:rPr>
          <w:rFonts w:ascii="Times New Roman" w:hAnsi="Times New Roman" w:cs="Times New Roman"/>
          <w:sz w:val="24"/>
          <w:szCs w:val="24"/>
        </w:rPr>
        <w:t>V obci pôsobí niekoľko občianskych iniciatív (dobrovoľní hasiči, poľovníci, veriaci), ich potenciál však nie je naplno využitý.</w:t>
      </w:r>
    </w:p>
    <w:p w14:paraId="38848859"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Podpora činnosti miestnych spolkov formou dotácií, zapájanie týchto subjektov do organizácie podujatí, brigád a rozvojových aktivít.</w:t>
      </w:r>
    </w:p>
    <w:p w14:paraId="4F6F8A02"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Budovanie občianskej spoločnosti, posilnenie zodpovednosti a spolupatričnosti, udržateľné komunitné fungovanie.</w:t>
      </w:r>
    </w:p>
    <w:p w14:paraId="050E5A1A"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1F2A5E24" w14:textId="67F05784"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3.7: Medzigeneračné aktivity a dobrovoľníctvo</w:t>
      </w:r>
    </w:p>
    <w:p w14:paraId="376A3DE1"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Obmedzený kontakt medzi mladšou a staršou generáciou, nízka úroveň medzigeneračného zdieľania skúseností a voľného času.</w:t>
      </w:r>
    </w:p>
    <w:p w14:paraId="01D4C06D"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Organizovať spoločné aktivity detí, mládeže a seniorov – tvorivé dielne, pečenie tradičných jedál, remeselné kurzy, prednášky, spoločenské hry a výlety.</w:t>
      </w:r>
    </w:p>
    <w:p w14:paraId="59E6C759"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Znižovanie generačného napätia, rozvoj úcty a spolupatričnosti, zvýšenie kvality života seniorov a aktívne zapájanie mladých.</w:t>
      </w:r>
    </w:p>
    <w:p w14:paraId="057A928E" w14:textId="77777777" w:rsidR="006056C9" w:rsidRPr="006056C9" w:rsidRDefault="006056C9" w:rsidP="006056C9">
      <w:pPr>
        <w:spacing w:line="360" w:lineRule="auto"/>
        <w:ind w:firstLine="432"/>
        <w:jc w:val="both"/>
        <w:rPr>
          <w:rFonts w:ascii="Times New Roman" w:hAnsi="Times New Roman" w:cs="Times New Roman"/>
          <w:sz w:val="24"/>
          <w:szCs w:val="24"/>
        </w:rPr>
      </w:pPr>
    </w:p>
    <w:p w14:paraId="3B06449B" w14:textId="0A5A4B1B" w:rsidR="006056C9" w:rsidRPr="006056C9" w:rsidRDefault="006056C9" w:rsidP="006056C9">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3.8: Podpora mládeže a rozvoj ich iniciatív</w:t>
      </w:r>
    </w:p>
    <w:p w14:paraId="7A82BF27"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lastRenderedPageBreak/>
        <w:t>Súčasný stav:</w:t>
      </w:r>
      <w:r w:rsidRPr="006056C9">
        <w:rPr>
          <w:rFonts w:ascii="Times New Roman" w:hAnsi="Times New Roman" w:cs="Times New Roman"/>
          <w:sz w:val="24"/>
          <w:szCs w:val="24"/>
        </w:rPr>
        <w:t xml:space="preserve"> Mládež nemá v obci dostatok príležitostí na sebarealizáciu, odchod mladých do miest je bežný jav.</w:t>
      </w:r>
    </w:p>
    <w:p w14:paraId="04EC3B00" w14:textId="77777777" w:rsidR="006056C9" w:rsidRP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Podpora mládežníckych projektov cez </w:t>
      </w:r>
      <w:proofErr w:type="spellStart"/>
      <w:r w:rsidRPr="006056C9">
        <w:rPr>
          <w:rFonts w:ascii="Times New Roman" w:hAnsi="Times New Roman" w:cs="Times New Roman"/>
          <w:sz w:val="24"/>
          <w:szCs w:val="24"/>
        </w:rPr>
        <w:t>mikrogranty</w:t>
      </w:r>
      <w:proofErr w:type="spellEnd"/>
      <w:r w:rsidRPr="006056C9">
        <w:rPr>
          <w:rFonts w:ascii="Times New Roman" w:hAnsi="Times New Roman" w:cs="Times New Roman"/>
          <w:sz w:val="24"/>
          <w:szCs w:val="24"/>
        </w:rPr>
        <w:t xml:space="preserve"> (napr. environmentálne aktivity, tvorba podcastov, pomoc seniorom), vytvorenie priestoru pre klub mládeže a diskusie s vedením obce.</w:t>
      </w:r>
    </w:p>
    <w:p w14:paraId="726AE032" w14:textId="75A01DFA" w:rsidR="006056C9" w:rsidRDefault="006056C9" w:rsidP="006056C9">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Zvýšenie angažovanosti mladých, posilnenie ich vzťahu k rodnej obci, podpora ich osobného a profesijného rastu.</w:t>
      </w:r>
    </w:p>
    <w:p w14:paraId="35AD6AED" w14:textId="77777777" w:rsidR="00B552DD" w:rsidRDefault="00B552DD" w:rsidP="006056C9">
      <w:pPr>
        <w:spacing w:line="360" w:lineRule="auto"/>
        <w:ind w:firstLine="432"/>
        <w:jc w:val="both"/>
        <w:rPr>
          <w:rFonts w:ascii="Times New Roman" w:hAnsi="Times New Roman" w:cs="Times New Roman"/>
          <w:sz w:val="24"/>
          <w:szCs w:val="24"/>
        </w:rPr>
      </w:pPr>
    </w:p>
    <w:p w14:paraId="3146377A" w14:textId="591ABC9C" w:rsidR="00B552DD" w:rsidRPr="006056C9" w:rsidRDefault="00B552DD" w:rsidP="00B552DD">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w:t>
      </w:r>
      <w:r>
        <w:rPr>
          <w:rFonts w:ascii="Times New Roman" w:hAnsi="Times New Roman" w:cs="Times New Roman"/>
          <w:b/>
          <w:bCs/>
          <w:sz w:val="24"/>
          <w:szCs w:val="24"/>
        </w:rPr>
        <w:t>9</w:t>
      </w:r>
      <w:r w:rsidRPr="006056C9">
        <w:rPr>
          <w:rFonts w:ascii="Times New Roman" w:hAnsi="Times New Roman" w:cs="Times New Roman"/>
          <w:b/>
          <w:bCs/>
          <w:sz w:val="24"/>
          <w:szCs w:val="24"/>
        </w:rPr>
        <w:t xml:space="preserve">: </w:t>
      </w:r>
      <w:r w:rsidRPr="00B552DD">
        <w:rPr>
          <w:rFonts w:ascii="Times New Roman" w:hAnsi="Times New Roman" w:cs="Times New Roman"/>
          <w:b/>
          <w:bCs/>
          <w:sz w:val="24"/>
          <w:szCs w:val="24"/>
        </w:rPr>
        <w:t>Vybudovanie amfiteátra pre kultúrne a komunitné aktivity</w:t>
      </w:r>
    </w:p>
    <w:p w14:paraId="6DCB0C73" w14:textId="0027CB5E" w:rsidR="00B552DD" w:rsidRPr="006056C9" w:rsidRDefault="00B552DD" w:rsidP="00B552DD">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w:t>
      </w:r>
      <w:r w:rsidRPr="00B552DD">
        <w:rPr>
          <w:rFonts w:ascii="Times New Roman" w:hAnsi="Times New Roman" w:cs="Times New Roman"/>
          <w:sz w:val="24"/>
          <w:szCs w:val="24"/>
        </w:rPr>
        <w:t>Obec Lukačovce nemá vhodný kultúrny priestor, ktorý by umožňoval organizovať väčšie podujatia, koncerty či komunitné stretnutia v exteriéri. Súčasné možnosti sú limitované a nepostačujú na rozvoj kultúrneho života, čo znižuje príležitosti pre aktivizáciu obyvateľov a návštevníkov.</w:t>
      </w:r>
    </w:p>
    <w:p w14:paraId="30313207" w14:textId="77777777" w:rsidR="00B552DD" w:rsidRDefault="00B552DD" w:rsidP="00B552DD">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w:t>
      </w:r>
      <w:r w:rsidRPr="00B552DD">
        <w:rPr>
          <w:rFonts w:ascii="Times New Roman" w:hAnsi="Times New Roman" w:cs="Times New Roman"/>
          <w:sz w:val="24"/>
          <w:szCs w:val="24"/>
        </w:rPr>
        <w:t>Zriadiť vonkajší amfiteáter s kapacitou prispôsobenou veľkosti obce, vrátane scény, hľadiska a potrebného technického vybavenia. Projekt bude realizovaný s ohľadom na komfort návštevníkov, bezbariérový prístup a možnosť využitia priestoru na rôzne typy podujatí počas celého roka.</w:t>
      </w:r>
    </w:p>
    <w:p w14:paraId="7E167985" w14:textId="0C4EB1DF" w:rsidR="00B552DD" w:rsidRDefault="00B552DD" w:rsidP="00B552DD">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w:t>
      </w:r>
      <w:r w:rsidRPr="00B552DD">
        <w:rPr>
          <w:rFonts w:ascii="Times New Roman" w:hAnsi="Times New Roman" w:cs="Times New Roman"/>
          <w:sz w:val="24"/>
          <w:szCs w:val="24"/>
        </w:rPr>
        <w:t>Amfiteáter posilní komunitný život, rozšíri ponuku kultúrnych a spoločenských podujatí, zvýši atraktivitu obce pre návštevníkov a prispeje k rozvoju kultúrnej identity Lukačoviec.</w:t>
      </w:r>
    </w:p>
    <w:p w14:paraId="145C8DBB" w14:textId="55124A76" w:rsidR="00006F03" w:rsidRPr="006056C9" w:rsidRDefault="00006F03" w:rsidP="00006F03">
      <w:pPr>
        <w:spacing w:line="360" w:lineRule="auto"/>
        <w:ind w:firstLine="432"/>
        <w:jc w:val="both"/>
        <w:rPr>
          <w:rFonts w:ascii="Times New Roman" w:hAnsi="Times New Roman" w:cs="Times New Roman"/>
          <w:b/>
          <w:bCs/>
          <w:sz w:val="24"/>
          <w:szCs w:val="24"/>
        </w:rPr>
      </w:pPr>
      <w:r w:rsidRPr="006056C9">
        <w:rPr>
          <w:rFonts w:ascii="Times New Roman" w:hAnsi="Times New Roman" w:cs="Times New Roman"/>
          <w:b/>
          <w:bCs/>
          <w:sz w:val="24"/>
          <w:szCs w:val="24"/>
        </w:rPr>
        <w:t>Opatrenie 3.</w:t>
      </w:r>
      <w:r>
        <w:rPr>
          <w:rFonts w:ascii="Times New Roman" w:hAnsi="Times New Roman" w:cs="Times New Roman"/>
          <w:b/>
          <w:bCs/>
          <w:sz w:val="24"/>
          <w:szCs w:val="24"/>
        </w:rPr>
        <w:t>10</w:t>
      </w:r>
      <w:r w:rsidRPr="006056C9">
        <w:rPr>
          <w:rFonts w:ascii="Times New Roman" w:hAnsi="Times New Roman" w:cs="Times New Roman"/>
          <w:b/>
          <w:bCs/>
          <w:sz w:val="24"/>
          <w:szCs w:val="24"/>
        </w:rPr>
        <w:t xml:space="preserve">: </w:t>
      </w:r>
      <w:r w:rsidRPr="00006F03">
        <w:rPr>
          <w:rFonts w:ascii="Times New Roman" w:hAnsi="Times New Roman" w:cs="Times New Roman"/>
          <w:b/>
          <w:bCs/>
          <w:sz w:val="24"/>
          <w:szCs w:val="24"/>
        </w:rPr>
        <w:t>Zriadenie letného kina a podpora kultúrnych podujatí v exteriéri</w:t>
      </w:r>
    </w:p>
    <w:p w14:paraId="591047D9" w14:textId="24A85C0D" w:rsidR="00006F03" w:rsidRDefault="00006F03" w:rsidP="00006F03">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Súčasný stav:</w:t>
      </w:r>
      <w:r w:rsidRPr="006056C9">
        <w:rPr>
          <w:rFonts w:ascii="Times New Roman" w:hAnsi="Times New Roman" w:cs="Times New Roman"/>
          <w:sz w:val="24"/>
          <w:szCs w:val="24"/>
        </w:rPr>
        <w:t xml:space="preserve"> </w:t>
      </w:r>
      <w:r w:rsidRPr="00006F03">
        <w:rPr>
          <w:rFonts w:ascii="Times New Roman" w:hAnsi="Times New Roman" w:cs="Times New Roman"/>
          <w:sz w:val="24"/>
          <w:szCs w:val="24"/>
        </w:rPr>
        <w:t xml:space="preserve">Obec Lukačovce zatiaľ nemá vyhradený a technicky vybavený priestor na organizovanie letných premietaní filmov či iných kultúrnych akcií pod holým nebom. Chýba potrebné vybavenie ako premietacie plátno, </w:t>
      </w:r>
      <w:proofErr w:type="spellStart"/>
      <w:r w:rsidRPr="00006F03">
        <w:rPr>
          <w:rFonts w:ascii="Times New Roman" w:hAnsi="Times New Roman" w:cs="Times New Roman"/>
          <w:sz w:val="24"/>
          <w:szCs w:val="24"/>
        </w:rPr>
        <w:t>stage</w:t>
      </w:r>
      <w:proofErr w:type="spellEnd"/>
      <w:r w:rsidRPr="00006F03">
        <w:rPr>
          <w:rFonts w:ascii="Times New Roman" w:hAnsi="Times New Roman" w:cs="Times New Roman"/>
          <w:sz w:val="24"/>
          <w:szCs w:val="24"/>
        </w:rPr>
        <w:t xml:space="preserve"> alebo ozvučenie, ktoré by umožnilo kvalitné a pravidelné podujatia</w:t>
      </w:r>
      <w:r>
        <w:rPr>
          <w:rFonts w:ascii="Times New Roman" w:hAnsi="Times New Roman" w:cs="Times New Roman"/>
          <w:sz w:val="24"/>
          <w:szCs w:val="24"/>
        </w:rPr>
        <w:t>.</w:t>
      </w:r>
    </w:p>
    <w:p w14:paraId="083B56A8" w14:textId="38B3273E" w:rsidR="00006F03" w:rsidRDefault="00006F03" w:rsidP="00006F03">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Navrhované riešenie</w:t>
      </w:r>
      <w:r w:rsidRPr="006056C9">
        <w:rPr>
          <w:rFonts w:ascii="Times New Roman" w:hAnsi="Times New Roman" w:cs="Times New Roman"/>
          <w:sz w:val="24"/>
          <w:szCs w:val="24"/>
        </w:rPr>
        <w:t xml:space="preserve">: </w:t>
      </w:r>
      <w:r w:rsidRPr="00006F03">
        <w:rPr>
          <w:rFonts w:ascii="Times New Roman" w:hAnsi="Times New Roman" w:cs="Times New Roman"/>
          <w:sz w:val="24"/>
          <w:szCs w:val="24"/>
        </w:rPr>
        <w:t xml:space="preserve">Vybudovať multifunkčný priestor v areáli amfiteátra alebo na námestí, vybaviť ho veľkým skladacím alebo nafukovacím premietacím plátnom, mobilnou </w:t>
      </w:r>
      <w:proofErr w:type="spellStart"/>
      <w:r w:rsidRPr="00006F03">
        <w:rPr>
          <w:rFonts w:ascii="Times New Roman" w:hAnsi="Times New Roman" w:cs="Times New Roman"/>
          <w:sz w:val="24"/>
          <w:szCs w:val="24"/>
        </w:rPr>
        <w:t>stage</w:t>
      </w:r>
      <w:proofErr w:type="spellEnd"/>
      <w:r w:rsidRPr="00006F03">
        <w:rPr>
          <w:rFonts w:ascii="Times New Roman" w:hAnsi="Times New Roman" w:cs="Times New Roman"/>
          <w:sz w:val="24"/>
          <w:szCs w:val="24"/>
        </w:rPr>
        <w:t xml:space="preserve"> (pódium) pre hudobné a divadelné predstavenia, kvalitným ozvučením a osvetlením. Tento priestor by slúžil na letné kino, koncerty, divadelné predstavenia, komunitné stretnutia a ďalšie </w:t>
      </w:r>
      <w:r w:rsidRPr="00006F03">
        <w:rPr>
          <w:rFonts w:ascii="Times New Roman" w:hAnsi="Times New Roman" w:cs="Times New Roman"/>
          <w:sz w:val="24"/>
          <w:szCs w:val="24"/>
        </w:rPr>
        <w:lastRenderedPageBreak/>
        <w:t>kultúrne aktivity. Súčasťou riešenia je aj zabezpečenie sedenia – prenosných stoličiek alebo lavičiek a potrebných technických služieb.</w:t>
      </w:r>
    </w:p>
    <w:p w14:paraId="47520993" w14:textId="667C26F2" w:rsidR="00B552DD" w:rsidRDefault="00006F03" w:rsidP="00006F03">
      <w:pPr>
        <w:spacing w:line="360" w:lineRule="auto"/>
        <w:ind w:firstLine="432"/>
        <w:jc w:val="both"/>
        <w:rPr>
          <w:rFonts w:ascii="Times New Roman" w:hAnsi="Times New Roman" w:cs="Times New Roman"/>
          <w:sz w:val="24"/>
          <w:szCs w:val="24"/>
        </w:rPr>
      </w:pPr>
      <w:r w:rsidRPr="006056C9">
        <w:rPr>
          <w:rFonts w:ascii="Times New Roman" w:hAnsi="Times New Roman" w:cs="Times New Roman"/>
          <w:b/>
          <w:bCs/>
          <w:sz w:val="24"/>
          <w:szCs w:val="24"/>
        </w:rPr>
        <w:t>Prínos:</w:t>
      </w:r>
      <w:r w:rsidRPr="006056C9">
        <w:rPr>
          <w:rFonts w:ascii="Times New Roman" w:hAnsi="Times New Roman" w:cs="Times New Roman"/>
          <w:sz w:val="24"/>
          <w:szCs w:val="24"/>
        </w:rPr>
        <w:t xml:space="preserve"> </w:t>
      </w:r>
      <w:r w:rsidRPr="00006F03">
        <w:rPr>
          <w:rFonts w:ascii="Times New Roman" w:hAnsi="Times New Roman" w:cs="Times New Roman"/>
          <w:sz w:val="24"/>
          <w:szCs w:val="24"/>
        </w:rPr>
        <w:t>Takto vybavený priestor umožní organizovať pravidelné a kvalitné kultúrne podujatia, ktoré prispejú k rozvoju komunitného života, zvýšeniu spoločenskej aktivity a prilákaniu návštevníkov do obce. Zvýši sa kultúrna ponuka pre všetky vekové kategórie a vytvoria sa nové príležitosti na trávenie voľného času v priateľskej a stimulujúcej atmosfére.</w:t>
      </w:r>
    </w:p>
    <w:p w14:paraId="5F2BAB3A" w14:textId="77777777" w:rsidR="00BF1925" w:rsidRDefault="00BF1925" w:rsidP="00006F03">
      <w:pPr>
        <w:spacing w:line="360" w:lineRule="auto"/>
        <w:ind w:firstLine="432"/>
        <w:jc w:val="both"/>
        <w:rPr>
          <w:rFonts w:ascii="Times New Roman" w:hAnsi="Times New Roman" w:cs="Times New Roman"/>
          <w:sz w:val="24"/>
          <w:szCs w:val="24"/>
        </w:rPr>
      </w:pPr>
    </w:p>
    <w:p w14:paraId="00D636C3" w14:textId="77777777" w:rsidR="0082790F" w:rsidRPr="006056C9" w:rsidRDefault="0082790F" w:rsidP="00A67A8E">
      <w:pPr>
        <w:pStyle w:val="Nadpis2"/>
        <w:spacing w:line="360" w:lineRule="auto"/>
        <w:rPr>
          <w:rFonts w:ascii="Times New Roman" w:hAnsi="Times New Roman" w:cs="Times New Roman"/>
          <w:color w:val="auto"/>
        </w:rPr>
      </w:pPr>
      <w:bookmarkStart w:id="54" w:name="_Toc202356119"/>
      <w:r w:rsidRPr="006056C9">
        <w:rPr>
          <w:rFonts w:ascii="Times New Roman" w:hAnsi="Times New Roman" w:cs="Times New Roman"/>
          <w:color w:val="auto"/>
        </w:rPr>
        <w:t>PREPOJENIE NA NÁRODNÉ A EURÓPSKE STRATÉGIE</w:t>
      </w:r>
      <w:bookmarkEnd w:id="54"/>
    </w:p>
    <w:p w14:paraId="0D046314" w14:textId="7C59A937"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Rozvojové smerovanie obce Lukačovce je plne v súlade so Strategickým rámcom SR 2030, Partnerskou dohodou SR na roky 2021 – 2027, ako aj s európskou politikou súdržnosti a cieľmi Zelenej dohody pre Európu. Obec plánuje aktívne čerpať z fondov EÚ, ako aj z výziev v rámci Plánu obnovy a MAS Horný Zemplín.</w:t>
      </w:r>
    </w:p>
    <w:p w14:paraId="750205CC" w14:textId="5E1C4388" w:rsidR="0082790F" w:rsidRPr="006056C9" w:rsidRDefault="0082790F" w:rsidP="0082790F">
      <w:pPr>
        <w:spacing w:line="360" w:lineRule="auto"/>
        <w:ind w:firstLine="432"/>
        <w:jc w:val="both"/>
        <w:rPr>
          <w:rFonts w:ascii="Times New Roman" w:hAnsi="Times New Roman" w:cs="Times New Roman"/>
          <w:sz w:val="24"/>
          <w:szCs w:val="24"/>
        </w:rPr>
      </w:pPr>
      <w:r w:rsidRPr="006056C9">
        <w:rPr>
          <w:rFonts w:ascii="Times New Roman" w:hAnsi="Times New Roman" w:cs="Times New Roman"/>
          <w:sz w:val="24"/>
          <w:szCs w:val="24"/>
        </w:rPr>
        <w:t xml:space="preserve">Obec Lukačovce stojí pred výzvami, ktoré vyplývajú z jej infraštruktúrneho deficitu, demografického vývoja a klimatických rizík. Zároveň však disponuje prírodným potenciálom, aktívnym obyvateľstvom a príležitosťami na rozvoj cestovného ruchu či </w:t>
      </w:r>
      <w:proofErr w:type="spellStart"/>
      <w:r w:rsidRPr="006056C9">
        <w:rPr>
          <w:rFonts w:ascii="Times New Roman" w:hAnsi="Times New Roman" w:cs="Times New Roman"/>
          <w:sz w:val="24"/>
          <w:szCs w:val="24"/>
        </w:rPr>
        <w:t>medziobecnej</w:t>
      </w:r>
      <w:proofErr w:type="spellEnd"/>
      <w:r w:rsidRPr="006056C9">
        <w:rPr>
          <w:rFonts w:ascii="Times New Roman" w:hAnsi="Times New Roman" w:cs="Times New Roman"/>
          <w:sz w:val="24"/>
          <w:szCs w:val="24"/>
        </w:rPr>
        <w:t xml:space="preserve"> spolupráce. Tento strategický dokument ponúka realistický a zároveň ambiciózny rámec rozvoja, ktorý reflektuje potreby dneška a vízie zajtrajška. Jeho realizácia si vyžiada spoluprácu samosprávy, občanov, podnikateľov i externých partnerov. Cieľom je vytvoriť z Lukačoviec modernú, inkluzívnu a sebavedomú obec 21. storočia.</w:t>
      </w:r>
    </w:p>
    <w:p w14:paraId="01382EF8" w14:textId="2D6160F4" w:rsidR="0082790F" w:rsidRPr="006056C9" w:rsidRDefault="006056C9" w:rsidP="006056C9">
      <w:pPr>
        <w:rPr>
          <w:rFonts w:ascii="Times New Roman" w:hAnsi="Times New Roman" w:cs="Times New Roman"/>
          <w:sz w:val="24"/>
          <w:szCs w:val="24"/>
        </w:rPr>
      </w:pPr>
      <w:r>
        <w:rPr>
          <w:rFonts w:ascii="Times New Roman" w:hAnsi="Times New Roman" w:cs="Times New Roman"/>
          <w:sz w:val="24"/>
          <w:szCs w:val="24"/>
        </w:rPr>
        <w:br w:type="page"/>
      </w:r>
    </w:p>
    <w:p w14:paraId="09C839F7" w14:textId="77777777" w:rsidR="002A4047" w:rsidRPr="006056C9" w:rsidRDefault="002A4047" w:rsidP="008A356B">
      <w:pPr>
        <w:pStyle w:val="Nadpis1"/>
        <w:spacing w:line="360" w:lineRule="auto"/>
        <w:rPr>
          <w:rFonts w:ascii="Times New Roman" w:hAnsi="Times New Roman" w:cs="Times New Roman"/>
          <w:color w:val="auto"/>
        </w:rPr>
      </w:pPr>
      <w:bookmarkStart w:id="55" w:name="_Toc436978624"/>
      <w:bookmarkStart w:id="56" w:name="_Toc437414428"/>
      <w:bookmarkStart w:id="57" w:name="_Toc453076532"/>
      <w:bookmarkStart w:id="58" w:name="_Toc453321273"/>
      <w:bookmarkStart w:id="59" w:name="_Toc202356120"/>
      <w:r w:rsidRPr="006056C9">
        <w:rPr>
          <w:rFonts w:ascii="Times New Roman" w:hAnsi="Times New Roman" w:cs="Times New Roman"/>
          <w:color w:val="auto"/>
        </w:rPr>
        <w:lastRenderedPageBreak/>
        <w:t>Programová časť</w:t>
      </w:r>
      <w:bookmarkEnd w:id="55"/>
      <w:bookmarkEnd w:id="56"/>
      <w:bookmarkEnd w:id="57"/>
      <w:bookmarkEnd w:id="58"/>
      <w:bookmarkEnd w:id="59"/>
      <w:r w:rsidRPr="006056C9">
        <w:rPr>
          <w:rFonts w:ascii="Times New Roman" w:hAnsi="Times New Roman" w:cs="Times New Roman"/>
          <w:color w:val="auto"/>
        </w:rPr>
        <w:t xml:space="preserve"> </w:t>
      </w:r>
    </w:p>
    <w:p w14:paraId="6CAFD86A" w14:textId="77777777" w:rsidR="006056C9" w:rsidRPr="006056C9" w:rsidRDefault="006056C9" w:rsidP="006056C9">
      <w:pPr>
        <w:pStyle w:val="Default"/>
        <w:spacing w:line="360" w:lineRule="auto"/>
        <w:ind w:firstLine="708"/>
        <w:jc w:val="both"/>
      </w:pPr>
      <w:r w:rsidRPr="006056C9">
        <w:t>Programová časť Plánu hospodárskeho a sociálneho rozvoja obce Lukačovce nadväzuje na predchádzajúce analytické a strategické kapitoly a predstavuje praktický rámec na realizáciu definovaných cieľov. Ide o súhrnný plán krokov, prostredníctvom ktorého sa strategické vízie obce premieňajú na konkrétne opatrenia a projekty, ktoré budú realizované v nasledujúcich rokoch.</w:t>
      </w:r>
    </w:p>
    <w:p w14:paraId="310E48CE" w14:textId="46A156AE" w:rsidR="006056C9" w:rsidRPr="006056C9" w:rsidRDefault="006056C9" w:rsidP="006056C9">
      <w:pPr>
        <w:pStyle w:val="Default"/>
        <w:spacing w:line="360" w:lineRule="auto"/>
        <w:ind w:firstLine="708"/>
        <w:jc w:val="both"/>
      </w:pPr>
      <w:r w:rsidRPr="006056C9">
        <w:t>Cieľom tejto časti dokumentu je podrobne rozpracovať tri hlavné prioritné oblasti rozvoja obce tak, aby sa efektívne naplnila vízia rozvoja Lukačoviec na obdobie po roku 2025: Lukačovce sú progresívna a otvorená obec, ktorá rozvíja moderné služby, podporuje mladé rodiny, zachováva kultúrne tradície a vytvára kvalitné podmienky pre všetky generácie obyvateľov.</w:t>
      </w:r>
    </w:p>
    <w:p w14:paraId="0C0BC8B4" w14:textId="77777777" w:rsidR="006056C9" w:rsidRDefault="006056C9" w:rsidP="006056C9">
      <w:pPr>
        <w:pStyle w:val="Default"/>
        <w:spacing w:line="360" w:lineRule="auto"/>
        <w:ind w:firstLine="708"/>
        <w:jc w:val="both"/>
      </w:pPr>
      <w:r w:rsidRPr="006056C9">
        <w:t>Programová časť bola vypracovaná v spolupráci s rôznymi zainteresovanými subjektmi z územia obce vrátane zástupcov samosprávy, odborných pracovníkov, miestnych organizácií a občanov. Zapojenie týchto aktérov zabezpečilo, že opatrenia zohľadňujú reálne potreby obce a zároveň sú v súlade s aktuálnymi trendmi regionálneho rozvoja.</w:t>
      </w:r>
    </w:p>
    <w:p w14:paraId="59AFB82B" w14:textId="77777777" w:rsidR="008D13C0" w:rsidRPr="006056C9" w:rsidRDefault="008D13C0" w:rsidP="006056C9">
      <w:pPr>
        <w:pStyle w:val="Default"/>
        <w:spacing w:line="360" w:lineRule="auto"/>
        <w:ind w:firstLine="708"/>
        <w:jc w:val="both"/>
      </w:pPr>
    </w:p>
    <w:p w14:paraId="3B1F47E8" w14:textId="77777777" w:rsidR="006056C9" w:rsidRPr="006056C9" w:rsidRDefault="006056C9" w:rsidP="006056C9">
      <w:pPr>
        <w:pStyle w:val="Default"/>
        <w:spacing w:line="360" w:lineRule="auto"/>
        <w:ind w:firstLine="708"/>
        <w:jc w:val="both"/>
      </w:pPr>
      <w:r w:rsidRPr="006056C9">
        <w:t>V rámci spracovania programovej časti boli realizované nasledovné kroky:</w:t>
      </w:r>
    </w:p>
    <w:p w14:paraId="3A1650B2" w14:textId="77777777" w:rsidR="006056C9" w:rsidRPr="006056C9" w:rsidRDefault="006056C9" w:rsidP="006056C9">
      <w:pPr>
        <w:pStyle w:val="Default"/>
        <w:numPr>
          <w:ilvl w:val="0"/>
          <w:numId w:val="27"/>
        </w:numPr>
        <w:spacing w:line="360" w:lineRule="auto"/>
        <w:jc w:val="both"/>
      </w:pPr>
      <w:r w:rsidRPr="006056C9">
        <w:rPr>
          <w:b/>
          <w:bCs/>
        </w:rPr>
        <w:t>Identifikácia konkrétnych projektových zámerov a aktivít</w:t>
      </w:r>
      <w:r w:rsidRPr="006056C9">
        <w:t>, ktoré priamo vyplývajú zo strategických cieľov a opatrení.</w:t>
      </w:r>
    </w:p>
    <w:p w14:paraId="05228619" w14:textId="77777777" w:rsidR="006056C9" w:rsidRPr="006056C9" w:rsidRDefault="006056C9" w:rsidP="006056C9">
      <w:pPr>
        <w:pStyle w:val="Default"/>
        <w:numPr>
          <w:ilvl w:val="0"/>
          <w:numId w:val="27"/>
        </w:numPr>
        <w:spacing w:line="360" w:lineRule="auto"/>
        <w:jc w:val="both"/>
      </w:pPr>
      <w:r w:rsidRPr="006056C9">
        <w:rPr>
          <w:b/>
          <w:bCs/>
        </w:rPr>
        <w:t>Konzultácie so strategickými partnermi a zainteresovanými subjektmi</w:t>
      </w:r>
      <w:r w:rsidRPr="006056C9">
        <w:t>, ktorých výstupy boli zapracované do návrhu finálnych opatrení.</w:t>
      </w:r>
    </w:p>
    <w:p w14:paraId="187F20DC" w14:textId="77777777" w:rsidR="006056C9" w:rsidRPr="006056C9" w:rsidRDefault="006056C9" w:rsidP="006056C9">
      <w:pPr>
        <w:pStyle w:val="Default"/>
        <w:numPr>
          <w:ilvl w:val="0"/>
          <w:numId w:val="27"/>
        </w:numPr>
        <w:spacing w:line="360" w:lineRule="auto"/>
        <w:jc w:val="both"/>
      </w:pPr>
      <w:r w:rsidRPr="006056C9">
        <w:rPr>
          <w:b/>
          <w:bCs/>
        </w:rPr>
        <w:t>Stanovenie merateľných ukazovateľov výstupov a výsledkov</w:t>
      </w:r>
      <w:r w:rsidRPr="006056C9">
        <w:t>, ktoré umožnia efektívne monitorovanie priebehu realizácie a hodnotenie úspešnosti implementácie PHSR.</w:t>
      </w:r>
    </w:p>
    <w:p w14:paraId="601C5F1A" w14:textId="77777777" w:rsidR="006056C9" w:rsidRPr="006056C9" w:rsidRDefault="006056C9" w:rsidP="006056C9">
      <w:pPr>
        <w:pStyle w:val="Default"/>
        <w:numPr>
          <w:ilvl w:val="0"/>
          <w:numId w:val="27"/>
        </w:numPr>
        <w:spacing w:line="360" w:lineRule="auto"/>
        <w:jc w:val="both"/>
      </w:pPr>
      <w:r w:rsidRPr="006056C9">
        <w:rPr>
          <w:b/>
          <w:bCs/>
        </w:rPr>
        <w:t>Vypracovanie orientačného časového harmonogramu a predbežných finančných nárokov</w:t>
      </w:r>
      <w:r w:rsidRPr="006056C9">
        <w:t>, ktoré budú slúžiť ako podklad pre plánovanie rozpočtu a čerpanie finančných zdrojov z externých fondov.</w:t>
      </w:r>
    </w:p>
    <w:p w14:paraId="1F5CB1CF" w14:textId="421E1D34" w:rsidR="006056C9" w:rsidRPr="006056C9" w:rsidRDefault="006056C9" w:rsidP="006056C9">
      <w:pPr>
        <w:pStyle w:val="Default"/>
        <w:spacing w:line="360" w:lineRule="auto"/>
        <w:ind w:firstLine="708"/>
        <w:jc w:val="both"/>
      </w:pPr>
      <w:r w:rsidRPr="006056C9">
        <w:t>Programová časť PHSR je tak nástrojom, ktorý umožní obci Lukačovce koordinovať svoj rozvoj transparentne, efektívne a s dôrazom na zlepšovanie kvality života jej obyvateľov.</w:t>
      </w:r>
    </w:p>
    <w:p w14:paraId="0F56C16B" w14:textId="77777777" w:rsidR="006056C9" w:rsidRPr="006056C9" w:rsidRDefault="006056C9" w:rsidP="006056C9">
      <w:pPr>
        <w:pStyle w:val="Default"/>
        <w:spacing w:line="360" w:lineRule="auto"/>
        <w:ind w:firstLine="708"/>
        <w:jc w:val="both"/>
      </w:pPr>
    </w:p>
    <w:p w14:paraId="01E9C5CF" w14:textId="4C723873" w:rsidR="006056C9" w:rsidRDefault="006056C9" w:rsidP="006056C9">
      <w:pPr>
        <w:pStyle w:val="Default"/>
        <w:spacing w:line="360" w:lineRule="auto"/>
        <w:ind w:firstLine="708"/>
        <w:jc w:val="both"/>
      </w:pPr>
      <w:r w:rsidRPr="006056C9">
        <w:t xml:space="preserve">V rámci priority č. 1 sa obec Lukačovce zameriava na zlepšenie dostupnosti, efektivity a kvality verejných a základných služieb poskytovaných obyvateľom, s dôrazom na modernizáciu </w:t>
      </w:r>
      <w:r w:rsidRPr="006056C9">
        <w:lastRenderedPageBreak/>
        <w:t>vzdelávacej infraštruktúry, digitalizáciu samosprávy,</w:t>
      </w:r>
      <w:r w:rsidR="003E7D3B">
        <w:t xml:space="preserve"> rozvoj občianskej vybavenosti,</w:t>
      </w:r>
      <w:r w:rsidRPr="006056C9">
        <w:t xml:space="preserve"> rozvoj sociálnych služieb a aktívnu participáciu občanov.</w:t>
      </w:r>
    </w:p>
    <w:p w14:paraId="08EE4712" w14:textId="77777777" w:rsidR="008D13C0" w:rsidRPr="006056C9" w:rsidRDefault="008D13C0" w:rsidP="006056C9">
      <w:pPr>
        <w:pStyle w:val="Default"/>
        <w:spacing w:line="360" w:lineRule="auto"/>
        <w:ind w:firstLine="708"/>
        <w:jc w:val="both"/>
      </w:pPr>
    </w:p>
    <w:p w14:paraId="0AD41C56" w14:textId="46E193D8" w:rsidR="006056C9" w:rsidRDefault="006056C9" w:rsidP="006056C9">
      <w:pPr>
        <w:pStyle w:val="Default"/>
        <w:spacing w:line="360" w:lineRule="auto"/>
        <w:ind w:firstLine="708"/>
        <w:jc w:val="both"/>
      </w:pPr>
      <w:r w:rsidRPr="006056C9">
        <w:rPr>
          <w:b/>
          <w:bCs/>
        </w:rPr>
        <w:t>Opatrenie 1.1: Modernizácia a rozvoj vzdelávacích služieb</w:t>
      </w:r>
      <w:r w:rsidRPr="006056C9">
        <w:t xml:space="preserve"> - Zabezpečenie dostatočných finančných zdrojov pre predprimárne a primárne vzdelávanie je kľúčom k rozvoju detí v obci. Obec plánuje pravidelne podporovať činnosť materskej a základnej školy vrátane školského stravovania. Súčasťou opatrenia bude aj financovanie mimoškolských aktivít pre žiakov – kultúrnych, športových a spoločenských podujatí. Merateľnými ukazovateľmi sú počet podporených detí a žiakov a počet zorganizovaných aktivít, pričom aktivity budú realizované priebežne počas celého programového obdobia. Taktiež sa plánuje modernizácia učebných priestorov a materiálno-technického vybavenia, vrátane digitálnych učebníc a interaktívnych pomôcok. Vzdelávanie pedagogických a nepedagogických zamestnancov formou kurzov, školení a odborných seminárov bude prebiehať priebežne, s cieľom zvýšiť ich kompetencie a pripravenosť na nové výzvy. Obec tiež plánuje založenie obecnej knižnice ako komunitného priestoru pre všetky vekové skupiny, kde sa bude sledovať počet dostupných titulov a čitateľov.</w:t>
      </w:r>
    </w:p>
    <w:p w14:paraId="2177DF0A" w14:textId="77777777" w:rsidR="008D13C0" w:rsidRPr="006056C9" w:rsidRDefault="008D13C0" w:rsidP="006056C9">
      <w:pPr>
        <w:pStyle w:val="Default"/>
        <w:spacing w:line="360" w:lineRule="auto"/>
        <w:ind w:firstLine="708"/>
        <w:jc w:val="both"/>
      </w:pPr>
    </w:p>
    <w:p w14:paraId="594CBD2A" w14:textId="43628233" w:rsidR="006056C9" w:rsidRDefault="006056C9" w:rsidP="006056C9">
      <w:pPr>
        <w:pStyle w:val="Default"/>
        <w:spacing w:line="360" w:lineRule="auto"/>
        <w:ind w:firstLine="708"/>
        <w:jc w:val="both"/>
      </w:pPr>
      <w:r w:rsidRPr="006056C9">
        <w:rPr>
          <w:b/>
          <w:bCs/>
        </w:rPr>
        <w:t>Opatrenie 1.2: Digitalizácia a transparentnosť samosprávy</w:t>
      </w:r>
      <w:r w:rsidRPr="006056C9">
        <w:t xml:space="preserve"> - Digitalizácia procesov obecného úradu bude obsahovať zavedenie elektronických služieb pre občanov, vytvorenie jednotného informačného systému, sprístupnenie online formulárov a modernizáciu webovej stránky s </w:t>
      </w:r>
      <w:proofErr w:type="spellStart"/>
      <w:r w:rsidRPr="006056C9">
        <w:t>participatívnymi</w:t>
      </w:r>
      <w:proofErr w:type="spellEnd"/>
      <w:r w:rsidRPr="006056C9">
        <w:t xml:space="preserve"> funkciami (napr. elektronické hlasovanie, podnety). Tento proces podporí aj vývoj mobilnej aplikácie obce, ktorá umožní občanom nahlasovať problémy, sledovať oznamy a zapájať sa do komunitných rozhodnutí. Aktivity v rámci tohto opatrenia budú mať priebežný charakter, pričom úspešnosť sa bude vyhodnocovať na základe počtu využitých digitálnych služieb a spokojnosti občanov.</w:t>
      </w:r>
    </w:p>
    <w:p w14:paraId="33671804" w14:textId="77777777" w:rsidR="008D13C0" w:rsidRPr="006056C9" w:rsidRDefault="008D13C0" w:rsidP="006056C9">
      <w:pPr>
        <w:pStyle w:val="Default"/>
        <w:spacing w:line="360" w:lineRule="auto"/>
        <w:ind w:firstLine="708"/>
        <w:jc w:val="both"/>
      </w:pPr>
    </w:p>
    <w:p w14:paraId="335279D1" w14:textId="7E181CB7" w:rsidR="008D13C0" w:rsidRPr="006056C9" w:rsidRDefault="006056C9" w:rsidP="008D13C0">
      <w:pPr>
        <w:pStyle w:val="Default"/>
        <w:spacing w:line="360" w:lineRule="auto"/>
        <w:ind w:firstLine="708"/>
        <w:jc w:val="both"/>
      </w:pPr>
      <w:r w:rsidRPr="006056C9">
        <w:rPr>
          <w:b/>
          <w:bCs/>
        </w:rPr>
        <w:t>Opatrenie 1.3: Posilnenie dostupnosti a kvality sociálnych služieb</w:t>
      </w:r>
      <w:r w:rsidRPr="006056C9">
        <w:t xml:space="preserve"> - Opatrenie sa sústredí na podporu zraniteľných skupín obyvateľstva. Cieľom je zabezpečiť dostupnú základnú zdravotnú starostlivosť prostredníctvom spolupráce s regionálnymi zdravotníckymi zariadeniami alebo mobilnou zdravotnou službou. Súčasťou je aj zriadenie komunitného centra pre seniorov, ktoré bude ponúkať aktivity zamerané na zdravie, spoločenský život a vzdelávanie. Zároveň sa rozvinú služby pre sociálne znevýhodnených – napr. pomoc s vyplňovaním úradných tlačív či doprava k lekárovi. Merateľné ukazovatele budú zahŕňať počet poskytnutých sociálnych služieb, počet seniorov zapojených do aktivít a počet realizovaných výjazdov mobilnej starostlivosti, pričom realizácia bude prebiehať kontinuálne počas celého obdobia.</w:t>
      </w:r>
    </w:p>
    <w:p w14:paraId="49089C60" w14:textId="76FD8BA8" w:rsidR="006056C9" w:rsidRPr="006056C9" w:rsidRDefault="006056C9" w:rsidP="006056C9">
      <w:pPr>
        <w:pStyle w:val="Default"/>
        <w:spacing w:line="360" w:lineRule="auto"/>
        <w:ind w:firstLine="708"/>
        <w:jc w:val="both"/>
      </w:pPr>
      <w:r w:rsidRPr="006056C9">
        <w:rPr>
          <w:b/>
          <w:bCs/>
        </w:rPr>
        <w:lastRenderedPageBreak/>
        <w:t>Opatrenie 1.4: Zvýšenie transparentnosti a zapojenia verejnosti -</w:t>
      </w:r>
      <w:r w:rsidRPr="006056C9">
        <w:t xml:space="preserve"> Dôležitou súčasťou programu je vytvorenie transparentného systému verejného obstarávania s dôrazom na zverejňovanie informácií a zapojenie občanov do rozhodovania. Občania budú môcť prostredníctvom </w:t>
      </w:r>
      <w:proofErr w:type="spellStart"/>
      <w:r w:rsidRPr="006056C9">
        <w:t>participatívneho</w:t>
      </w:r>
      <w:proofErr w:type="spellEnd"/>
      <w:r w:rsidRPr="006056C9">
        <w:t xml:space="preserve"> rozpočtu navrhovať projekty a hlasovať o ich realizácii. Úspešnosť opatrenia sa bude hodnotiť podľa počtu </w:t>
      </w:r>
      <w:proofErr w:type="spellStart"/>
      <w:r w:rsidRPr="006056C9">
        <w:t>participatívnych</w:t>
      </w:r>
      <w:proofErr w:type="spellEnd"/>
      <w:r w:rsidRPr="006056C9">
        <w:t xml:space="preserve"> projektov a počtu zapojených občanov, pričom aktivity sa plánujú realizovať v pravidelných cykloch počas celého obdobia.</w:t>
      </w:r>
    </w:p>
    <w:p w14:paraId="4A70EE9B" w14:textId="77777777" w:rsidR="006056C9" w:rsidRPr="006056C9" w:rsidRDefault="006056C9" w:rsidP="006056C9">
      <w:pPr>
        <w:pStyle w:val="Default"/>
        <w:spacing w:line="360" w:lineRule="auto"/>
        <w:ind w:firstLine="708"/>
        <w:jc w:val="both"/>
      </w:pPr>
    </w:p>
    <w:p w14:paraId="70EE67D5" w14:textId="373B7534" w:rsidR="006056C9" w:rsidRDefault="006056C9" w:rsidP="006056C9">
      <w:pPr>
        <w:pStyle w:val="Default"/>
        <w:spacing w:line="360" w:lineRule="auto"/>
        <w:ind w:firstLine="708"/>
        <w:jc w:val="both"/>
      </w:pPr>
      <w:r w:rsidRPr="006056C9">
        <w:t>V rámci priority č.2  sa obec Lukačovce zameriava na zlepšenie technickej vybavenosti, dopravnej infraštruktúry a zavedenie environmentálnych opatrení, ktoré prispievajú k udržateľnému rozvoju a zvýšeniu kvality života v obci.</w:t>
      </w:r>
    </w:p>
    <w:p w14:paraId="2A58A4AC" w14:textId="77777777" w:rsidR="008D13C0" w:rsidRPr="006056C9" w:rsidRDefault="008D13C0" w:rsidP="006056C9">
      <w:pPr>
        <w:pStyle w:val="Default"/>
        <w:spacing w:line="360" w:lineRule="auto"/>
        <w:ind w:firstLine="708"/>
        <w:jc w:val="both"/>
      </w:pPr>
    </w:p>
    <w:p w14:paraId="67405CBA" w14:textId="3F6984B5" w:rsidR="006056C9" w:rsidRDefault="006056C9" w:rsidP="006056C9">
      <w:pPr>
        <w:pStyle w:val="Default"/>
        <w:spacing w:line="360" w:lineRule="auto"/>
        <w:ind w:firstLine="708"/>
        <w:jc w:val="both"/>
      </w:pPr>
      <w:r w:rsidRPr="006056C9">
        <w:rPr>
          <w:b/>
          <w:bCs/>
        </w:rPr>
        <w:t>Opatrenie 2.1: Modernizácia dopravnej a technickej infraštruktúry</w:t>
      </w:r>
      <w:r w:rsidRPr="006056C9">
        <w:t xml:space="preserve"> - Súčasný stav miestnych komunikácií a chodníkov si vyžaduje rozsiahle rekonštrukcie. V rámci tohto opatrenia sa plánuje postupná obnova cestných úsekov a výstavba nových chodníkov, s dôrazom na bezpečný pohyb chodcov, najmä detí a seniorov. Plánuje sa aj rozšírenie verejného osvetlenia na zatemnené časti obce a modernizácia existujúcich lámp na LED technológiu. Merateľnými ukazovateľmi budú počet zrekonštruovaných metrov ciest a chodníkov, počet nových svetelných bodov a pokles hlásených bezpečnostných incidentov, pričom realizácia prebehne etapovite počas obdobia 2025 – 2030.</w:t>
      </w:r>
    </w:p>
    <w:p w14:paraId="3BCB5CA9" w14:textId="77777777" w:rsidR="008D13C0" w:rsidRPr="006056C9" w:rsidRDefault="008D13C0" w:rsidP="006056C9">
      <w:pPr>
        <w:pStyle w:val="Default"/>
        <w:spacing w:line="360" w:lineRule="auto"/>
        <w:ind w:firstLine="708"/>
        <w:jc w:val="both"/>
      </w:pPr>
    </w:p>
    <w:p w14:paraId="5E87C825" w14:textId="7CA3427F" w:rsidR="006056C9" w:rsidRDefault="006056C9" w:rsidP="006056C9">
      <w:pPr>
        <w:pStyle w:val="Default"/>
        <w:spacing w:line="360" w:lineRule="auto"/>
        <w:ind w:firstLine="708"/>
        <w:jc w:val="both"/>
      </w:pPr>
      <w:r w:rsidRPr="006056C9">
        <w:rPr>
          <w:b/>
          <w:bCs/>
        </w:rPr>
        <w:t>Opatrenie 2.2: Odpadové hospodárstvo a triedenie odpadu -</w:t>
      </w:r>
      <w:r w:rsidRPr="006056C9">
        <w:t xml:space="preserve"> Obec si uvedomuje potrebu zvýšiť mieru triedenia a znížiť množstvo komunálneho odpadu. V rámci tohto opatrenia sa plánuje rozšírenie zberných miest, nákup moderných kontajnerov na triedený zber a zavedenie informačnej kampane pre obyvateľov. Cieľom je tiež zabezpečiť pravidelný zber objemného a nebezpečného odpadu, čo prispeje k čistote verejných priestranstiev. Ukazovateľmi budú miera vytriedeného odpadu (% z celkového odpadu) a počet zrealizovaných zberných akcií ročne, pričom aktivity budú prebiehať priebežne počas obdobia 2025 – 2030.</w:t>
      </w:r>
    </w:p>
    <w:p w14:paraId="598D433F" w14:textId="77777777" w:rsidR="008D13C0" w:rsidRPr="006056C9" w:rsidRDefault="008D13C0" w:rsidP="006056C9">
      <w:pPr>
        <w:pStyle w:val="Default"/>
        <w:spacing w:line="360" w:lineRule="auto"/>
        <w:ind w:firstLine="708"/>
        <w:jc w:val="both"/>
      </w:pPr>
    </w:p>
    <w:p w14:paraId="58019D76" w14:textId="3F83CD65" w:rsidR="006056C9" w:rsidRDefault="006056C9" w:rsidP="006056C9">
      <w:pPr>
        <w:pStyle w:val="Default"/>
        <w:spacing w:line="360" w:lineRule="auto"/>
        <w:ind w:firstLine="708"/>
        <w:jc w:val="both"/>
      </w:pPr>
      <w:r w:rsidRPr="006056C9">
        <w:rPr>
          <w:b/>
          <w:bCs/>
        </w:rPr>
        <w:t>Opatrenie 2.3: Opatrenia na ochranu životného prostredia a prírody</w:t>
      </w:r>
      <w:r w:rsidRPr="006056C9">
        <w:t xml:space="preserve"> - S cieľom zvýšiť environmentálne povedomie a ochranu prírodného bohatstva obce sa plánuje výsadba stromov, kvetinových záhonov a úprava verejnej zelene. Zároveň sa pripravuje vybudovanie malého obecného parku s odpočinkovou zónou, ktorý prispeje k rekreačnej funkcii obce. Aktivity budú doplnené o environmentálnu výchovu v školách a komunitné akcie ako sú Deň Zeme či </w:t>
      </w:r>
      <w:r w:rsidRPr="006056C9">
        <w:lastRenderedPageBreak/>
        <w:t>čistenie prírody. Ukazovateľmi budú počet vysadených stromov a kríkov, plocha udržiavanej zelene (m²) a počet environmentálnych aktivít, ktoré sa budú organizovať každoročne.</w:t>
      </w:r>
    </w:p>
    <w:p w14:paraId="5BCE8983" w14:textId="77777777" w:rsidR="008D13C0" w:rsidRPr="006056C9" w:rsidRDefault="008D13C0" w:rsidP="006056C9">
      <w:pPr>
        <w:pStyle w:val="Default"/>
        <w:spacing w:line="360" w:lineRule="auto"/>
        <w:ind w:firstLine="708"/>
        <w:jc w:val="both"/>
      </w:pPr>
    </w:p>
    <w:p w14:paraId="382492DB" w14:textId="06E9BC40" w:rsidR="006056C9" w:rsidRPr="006056C9" w:rsidRDefault="006056C9" w:rsidP="006056C9">
      <w:pPr>
        <w:pStyle w:val="Default"/>
        <w:spacing w:line="360" w:lineRule="auto"/>
        <w:ind w:firstLine="708"/>
        <w:jc w:val="both"/>
      </w:pPr>
      <w:r w:rsidRPr="006056C9">
        <w:rPr>
          <w:b/>
          <w:bCs/>
        </w:rPr>
        <w:t>Opatrenie 2.4: Prevencia klimatických a environmentálnych rizík</w:t>
      </w:r>
      <w:r w:rsidRPr="006056C9">
        <w:t xml:space="preserve"> - Zohľadňujúc nedávne zemetrasenia vo východnej časti Slovenska, obec kladie dôraz aj na prevenciu prírodných katastrof a posilnenie odolnosti infraštruktúry. Plánuje sa revitalizácia priekop, rigolov a kanalizačných ciest, aby sa predišlo záplavám a podmáčaniu. Taktiež sa pripraví plán civilnej ochrany a krízový komunikačný systém pre obyvateľov. Ukazovateľmi budú počet revitalizovaných vodných ciest, prijatie aktualizovaného plánu CO a počet testovaných evakuačných cvičení, pričom opatrenia budú prebiehať v roku 2026 a následne podľa potreby.</w:t>
      </w:r>
    </w:p>
    <w:p w14:paraId="02323362" w14:textId="77777777" w:rsidR="006056C9" w:rsidRPr="006056C9" w:rsidRDefault="006056C9" w:rsidP="006056C9">
      <w:pPr>
        <w:pStyle w:val="Default"/>
        <w:spacing w:line="360" w:lineRule="auto"/>
        <w:ind w:firstLine="708"/>
        <w:jc w:val="both"/>
      </w:pPr>
    </w:p>
    <w:p w14:paraId="55FEA36D" w14:textId="77777777" w:rsidR="006056C9" w:rsidRDefault="006056C9" w:rsidP="006056C9">
      <w:pPr>
        <w:pStyle w:val="Default"/>
        <w:spacing w:line="360" w:lineRule="auto"/>
        <w:ind w:firstLine="708"/>
        <w:jc w:val="both"/>
      </w:pPr>
      <w:r w:rsidRPr="006056C9">
        <w:t>Cieľom priority č. 3 je podporiť komunitný život, posilniť miestnu identitu, zachovávať tradície a vytvárať priestory na stretávanie, kultúrne podujatia a medzigeneračné aktivity.</w:t>
      </w:r>
    </w:p>
    <w:p w14:paraId="123DADD2" w14:textId="77777777" w:rsidR="008D13C0" w:rsidRPr="006056C9" w:rsidRDefault="008D13C0" w:rsidP="006056C9">
      <w:pPr>
        <w:pStyle w:val="Default"/>
        <w:spacing w:line="360" w:lineRule="auto"/>
        <w:ind w:firstLine="708"/>
        <w:jc w:val="both"/>
      </w:pPr>
    </w:p>
    <w:p w14:paraId="0C77AF34" w14:textId="41D72D13" w:rsidR="006056C9" w:rsidRDefault="006056C9" w:rsidP="006056C9">
      <w:pPr>
        <w:pStyle w:val="Default"/>
        <w:spacing w:line="360" w:lineRule="auto"/>
        <w:ind w:firstLine="708"/>
        <w:jc w:val="both"/>
      </w:pPr>
      <w:r w:rsidRPr="006056C9">
        <w:rPr>
          <w:b/>
          <w:bCs/>
        </w:rPr>
        <w:t>Opatrenie 3.1: Podpora kultúry, tradícií a spoločenských podujatí -</w:t>
      </w:r>
      <w:r w:rsidRPr="006056C9">
        <w:t xml:space="preserve"> Obec plánuje rozšíriť a systematizovať organizovanie kultúrnych, folklórnych a spoločenských podujatí, ako sú dni obce, hodové slávnosti, fašiangy či vianočné trhy. Súčasťou bude aj podpora miestnych umelcov, speváckych zborov a súborov. Zameriame sa tiež na uchovávanie tradícií a historického dedičstva, napríklad formou výstav, fotodokumentácie či pamätných tabúľ. Ukazovateľmi budú počet podujatí ročne, účasť obyvateľov a počet tradičných aktivít, ktoré sa budú konať každoročne.</w:t>
      </w:r>
    </w:p>
    <w:p w14:paraId="79F97FA0" w14:textId="77777777" w:rsidR="008D13C0" w:rsidRPr="006056C9" w:rsidRDefault="008D13C0" w:rsidP="006056C9">
      <w:pPr>
        <w:pStyle w:val="Default"/>
        <w:spacing w:line="360" w:lineRule="auto"/>
        <w:ind w:firstLine="708"/>
        <w:jc w:val="both"/>
      </w:pPr>
    </w:p>
    <w:p w14:paraId="5A4B3D96" w14:textId="03550403" w:rsidR="006056C9" w:rsidRPr="006056C9" w:rsidRDefault="006056C9" w:rsidP="006056C9">
      <w:pPr>
        <w:pStyle w:val="Default"/>
        <w:spacing w:line="360" w:lineRule="auto"/>
        <w:ind w:firstLine="708"/>
        <w:jc w:val="both"/>
      </w:pPr>
      <w:r w:rsidRPr="006056C9">
        <w:rPr>
          <w:b/>
          <w:bCs/>
        </w:rPr>
        <w:t xml:space="preserve">Opatrenie 3.2: Budovanie a revitalizácia spoločenských a voľnočasových priestorov </w:t>
      </w:r>
      <w:r w:rsidRPr="006056C9">
        <w:t xml:space="preserve">- Cieľom opatrenia je rekonštrukcia kultúrneho domu a jeho technické vybavenie, ako aj vytvorenie komunitného centra pre mládež a seniorov. Zároveň sa plánuje vybudovanie detských ihrísk, športových prvkov a oddychových zón, ktoré budú slúžiť ako priestor na stretávanie, pohyb a budovanie vzťahov. Merateľné ukazovatele budú zahŕňať počet </w:t>
      </w:r>
      <w:proofErr w:type="spellStart"/>
      <w:r w:rsidRPr="006056C9">
        <w:t>zrevitalizovaných</w:t>
      </w:r>
      <w:proofErr w:type="spellEnd"/>
      <w:r w:rsidRPr="006056C9">
        <w:t xml:space="preserve"> priestorov, počet nových športových a oddychových prvkov, pričom realizácia prebehne etapovite v rokoch 2025 – 2028.</w:t>
      </w:r>
    </w:p>
    <w:p w14:paraId="138693BD" w14:textId="77777777" w:rsidR="006056C9" w:rsidRPr="006056C9" w:rsidRDefault="006056C9" w:rsidP="006056C9">
      <w:pPr>
        <w:pStyle w:val="Default"/>
        <w:spacing w:line="360" w:lineRule="auto"/>
        <w:ind w:firstLine="708"/>
        <w:jc w:val="both"/>
      </w:pPr>
    </w:p>
    <w:p w14:paraId="5F944A77" w14:textId="6C782FB4" w:rsidR="006056C9" w:rsidRPr="006056C9" w:rsidRDefault="006056C9" w:rsidP="006056C9">
      <w:pPr>
        <w:pStyle w:val="Default"/>
        <w:spacing w:line="360" w:lineRule="auto"/>
        <w:ind w:firstLine="708"/>
        <w:jc w:val="both"/>
      </w:pPr>
      <w:r w:rsidRPr="006056C9">
        <w:rPr>
          <w:b/>
          <w:bCs/>
        </w:rPr>
        <w:t>Opatrenie 3.3: Podpora komunitného a dobrovoľníckeho rozvoja</w:t>
      </w:r>
      <w:r w:rsidRPr="006056C9">
        <w:t xml:space="preserve"> - Obec si uvedomuje dôležitosť komunitného ducha a dobrovoľníctva. Plánuje preto založenie Občianskej rady, ktorá bude participovať na príprave projektov a rozvoji občianskych iniciatív. Zároveň sa vytvoria podmienky pre dobrovoľnícku činnosť, napríklad pri organizovaní podujatí, čistení </w:t>
      </w:r>
      <w:r w:rsidRPr="006056C9">
        <w:lastRenderedPageBreak/>
        <w:t>verejných priestranstiev či pomoci seniorom. Ukazovateľmi budú počet aktívnych dobrovoľníkov, počet realizovaných komunitných projektov a počet stretnutí Občianskej rady, pričom aktivity budú prebiehať priebežne.</w:t>
      </w:r>
    </w:p>
    <w:p w14:paraId="770C2363" w14:textId="27B68753" w:rsidR="006056C9" w:rsidRPr="006056C9" w:rsidRDefault="006056C9" w:rsidP="006056C9">
      <w:pPr>
        <w:rPr>
          <w:rFonts w:ascii="Times New Roman" w:hAnsi="Times New Roman" w:cs="Times New Roman"/>
          <w:sz w:val="24"/>
          <w:szCs w:val="24"/>
          <w:lang w:eastAsia="sk-SK"/>
        </w:rPr>
      </w:pPr>
      <w:r>
        <w:br w:type="page"/>
      </w:r>
    </w:p>
    <w:p w14:paraId="35BFA99B" w14:textId="703907D8" w:rsidR="006056C9" w:rsidRPr="006056C9" w:rsidRDefault="002A4047" w:rsidP="006056C9">
      <w:pPr>
        <w:pStyle w:val="Nadpis1"/>
        <w:spacing w:line="360" w:lineRule="auto"/>
        <w:rPr>
          <w:rFonts w:ascii="Times New Roman" w:hAnsi="Times New Roman" w:cs="Times New Roman"/>
          <w:color w:val="auto"/>
        </w:rPr>
      </w:pPr>
      <w:bookmarkStart w:id="60" w:name="_Toc437414429"/>
      <w:bookmarkStart w:id="61" w:name="_Toc453076533"/>
      <w:bookmarkStart w:id="62" w:name="_Toc453321274"/>
      <w:bookmarkStart w:id="63" w:name="_Toc202356121"/>
      <w:r w:rsidRPr="006056C9">
        <w:rPr>
          <w:rFonts w:ascii="Times New Roman" w:hAnsi="Times New Roman" w:cs="Times New Roman"/>
          <w:color w:val="auto"/>
        </w:rPr>
        <w:lastRenderedPageBreak/>
        <w:t>Realizačná časť</w:t>
      </w:r>
      <w:bookmarkEnd w:id="60"/>
      <w:bookmarkEnd w:id="61"/>
      <w:bookmarkEnd w:id="62"/>
      <w:bookmarkEnd w:id="63"/>
    </w:p>
    <w:p w14:paraId="190A97A5" w14:textId="771FFA75" w:rsidR="006056C9" w:rsidRPr="006056C9" w:rsidRDefault="006056C9" w:rsidP="00675BB5">
      <w:pPr>
        <w:spacing w:line="360" w:lineRule="auto"/>
        <w:ind w:firstLine="567"/>
        <w:jc w:val="both"/>
        <w:rPr>
          <w:rFonts w:ascii="Times New Roman" w:hAnsi="Times New Roman" w:cs="Times New Roman"/>
          <w:sz w:val="24"/>
          <w:szCs w:val="24"/>
        </w:rPr>
      </w:pPr>
      <w:r w:rsidRPr="006056C9">
        <w:rPr>
          <w:rFonts w:ascii="Times New Roman" w:hAnsi="Times New Roman" w:cs="Times New Roman"/>
          <w:sz w:val="24"/>
          <w:szCs w:val="24"/>
        </w:rPr>
        <w:t>Realizácia Programu hospodárskeho a sociálneho rozvoja (PHSR) obce Lukačovce predstavuje praktický rámec, ktorým sa zabezpečuje prechod od plánovacích zámerov k ich konkrétnemu napĺňaniu. Uskutočnenie navrhnutých cieľov a opatrení vyžaduje efektívnu koordináciu činností, dostatočné inštitucionálne a odborné kapacity a aktívnu komunikáciu medzi všetkými zainteresovanými stranami.</w:t>
      </w:r>
    </w:p>
    <w:p w14:paraId="0A8508E7" w14:textId="0F293BEB" w:rsidR="002A4047" w:rsidRPr="006056C9" w:rsidRDefault="002A4047" w:rsidP="008A356B">
      <w:pPr>
        <w:pStyle w:val="Nadpis2"/>
        <w:spacing w:before="40" w:line="360" w:lineRule="auto"/>
        <w:jc w:val="both"/>
        <w:rPr>
          <w:rFonts w:ascii="Times New Roman" w:hAnsi="Times New Roman" w:cs="Times New Roman"/>
          <w:color w:val="auto"/>
        </w:rPr>
      </w:pPr>
      <w:r w:rsidRPr="006056C9">
        <w:rPr>
          <w:rFonts w:ascii="Times New Roman" w:hAnsi="Times New Roman" w:cs="Times New Roman"/>
          <w:color w:val="auto"/>
        </w:rPr>
        <w:t xml:space="preserve"> </w:t>
      </w:r>
      <w:bookmarkStart w:id="64" w:name="_Toc202356122"/>
      <w:r w:rsidR="006056C9" w:rsidRPr="006056C9">
        <w:rPr>
          <w:rFonts w:ascii="Times New Roman" w:hAnsi="Times New Roman" w:cs="Times New Roman"/>
          <w:color w:val="auto"/>
        </w:rPr>
        <w:t>Riadiace a realizačné zabezpečenie</w:t>
      </w:r>
      <w:bookmarkEnd w:id="64"/>
    </w:p>
    <w:p w14:paraId="62DBD212" w14:textId="74B1A8F4" w:rsidR="006056C9" w:rsidRPr="006056C9" w:rsidRDefault="006056C9" w:rsidP="006056C9">
      <w:pPr>
        <w:spacing w:line="360" w:lineRule="auto"/>
        <w:ind w:firstLine="576"/>
        <w:jc w:val="both"/>
        <w:rPr>
          <w:rFonts w:ascii="Times New Roman" w:hAnsi="Times New Roman" w:cs="Times New Roman"/>
        </w:rPr>
      </w:pPr>
      <w:r w:rsidRPr="006056C9">
        <w:rPr>
          <w:rFonts w:ascii="Times New Roman" w:hAnsi="Times New Roman" w:cs="Times New Roman"/>
        </w:rPr>
        <w:t>Na úspešné naplnenie vízie a cieľov PHSR je nevyhnutné, aby bola realizácia strategického dokumentu zastrešená jasne definovanou organizačnou štruktúrou. Kľúčovú úlohu zohráva vedenie obce, ktoré zabezpečuje strategické riadenie a zodpovedá za rozhodovanie o smerovaní jednotlivých projektov.</w:t>
      </w:r>
    </w:p>
    <w:p w14:paraId="2616DA6D" w14:textId="77777777" w:rsidR="006056C9" w:rsidRPr="006056C9"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b/>
          <w:bCs/>
          <w:sz w:val="24"/>
          <w:szCs w:val="24"/>
        </w:rPr>
        <w:t>Zodpovednosti hlavného aktéra – obce Lukačovce:</w:t>
      </w:r>
    </w:p>
    <w:p w14:paraId="55C651ED" w14:textId="77777777" w:rsidR="006056C9" w:rsidRPr="006056C9" w:rsidRDefault="006056C9" w:rsidP="006056C9">
      <w:pPr>
        <w:numPr>
          <w:ilvl w:val="0"/>
          <w:numId w:val="28"/>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koordinuje všetky aktivity vyplývajúce z PHSR a dohliada na ich časovú a vecnú realizáciu;</w:t>
      </w:r>
    </w:p>
    <w:p w14:paraId="3441D221" w14:textId="77777777" w:rsidR="006056C9" w:rsidRPr="006056C9" w:rsidRDefault="006056C9" w:rsidP="006056C9">
      <w:pPr>
        <w:numPr>
          <w:ilvl w:val="0"/>
          <w:numId w:val="28"/>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zabezpečuje prepojenie medzi strategickým plánovaním a každodenným chodom obce;</w:t>
      </w:r>
    </w:p>
    <w:p w14:paraId="5C271E71" w14:textId="77777777" w:rsidR="006056C9" w:rsidRPr="006056C9" w:rsidRDefault="006056C9" w:rsidP="006056C9">
      <w:pPr>
        <w:numPr>
          <w:ilvl w:val="0"/>
          <w:numId w:val="28"/>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vytvára interný realizačný tím zložený z pracovníkov obecného úradu a prizývaných expertov.</w:t>
      </w:r>
    </w:p>
    <w:p w14:paraId="63C7C8D0" w14:textId="77777777" w:rsidR="006056C9" w:rsidRPr="006056C9"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b/>
          <w:bCs/>
          <w:sz w:val="24"/>
          <w:szCs w:val="24"/>
        </w:rPr>
        <w:t>Rozdelenie úloh:</w:t>
      </w:r>
    </w:p>
    <w:p w14:paraId="026FC5C2" w14:textId="77777777" w:rsidR="006056C9" w:rsidRPr="006056C9" w:rsidRDefault="006056C9" w:rsidP="006056C9">
      <w:pPr>
        <w:numPr>
          <w:ilvl w:val="0"/>
          <w:numId w:val="29"/>
        </w:numPr>
        <w:spacing w:line="360" w:lineRule="auto"/>
        <w:jc w:val="both"/>
        <w:rPr>
          <w:rFonts w:ascii="Times New Roman" w:hAnsi="Times New Roman" w:cs="Times New Roman"/>
          <w:sz w:val="24"/>
          <w:szCs w:val="24"/>
        </w:rPr>
      </w:pPr>
      <w:r w:rsidRPr="006056C9">
        <w:rPr>
          <w:rFonts w:ascii="Times New Roman" w:hAnsi="Times New Roman" w:cs="Times New Roman"/>
          <w:b/>
          <w:bCs/>
          <w:sz w:val="24"/>
          <w:szCs w:val="24"/>
        </w:rPr>
        <w:t>Starosta obce</w:t>
      </w:r>
      <w:r w:rsidRPr="006056C9">
        <w:rPr>
          <w:rFonts w:ascii="Times New Roman" w:hAnsi="Times New Roman" w:cs="Times New Roman"/>
          <w:sz w:val="24"/>
          <w:szCs w:val="24"/>
        </w:rPr>
        <w:t> vystupuje ako hlavný garant realizácie dokumentu, zodpovedá za riadenie realizácie a reprezentuje obec pri rokovaniach s partnermi.</w:t>
      </w:r>
    </w:p>
    <w:p w14:paraId="15025010" w14:textId="77777777" w:rsidR="006056C9" w:rsidRPr="006056C9" w:rsidRDefault="006056C9" w:rsidP="006056C9">
      <w:pPr>
        <w:numPr>
          <w:ilvl w:val="0"/>
          <w:numId w:val="29"/>
        </w:numPr>
        <w:spacing w:line="360" w:lineRule="auto"/>
        <w:jc w:val="both"/>
        <w:rPr>
          <w:rFonts w:ascii="Times New Roman" w:hAnsi="Times New Roman" w:cs="Times New Roman"/>
          <w:sz w:val="24"/>
          <w:szCs w:val="24"/>
        </w:rPr>
      </w:pPr>
      <w:r w:rsidRPr="006056C9">
        <w:rPr>
          <w:rFonts w:ascii="Times New Roman" w:hAnsi="Times New Roman" w:cs="Times New Roman"/>
          <w:b/>
          <w:bCs/>
          <w:sz w:val="24"/>
          <w:szCs w:val="24"/>
        </w:rPr>
        <w:t>Obecné zastupiteľstvo</w:t>
      </w:r>
      <w:r w:rsidRPr="006056C9">
        <w:rPr>
          <w:rFonts w:ascii="Times New Roman" w:hAnsi="Times New Roman" w:cs="Times New Roman"/>
          <w:sz w:val="24"/>
          <w:szCs w:val="24"/>
        </w:rPr>
        <w:t> schvaľuje všetky dôležité rozhodnutia súvisiace s implementáciou PHSR, vrátane aktualizácií a hodnotení.</w:t>
      </w:r>
    </w:p>
    <w:p w14:paraId="14C62C37" w14:textId="77777777" w:rsidR="006056C9" w:rsidRPr="006056C9" w:rsidRDefault="006056C9" w:rsidP="006056C9">
      <w:pPr>
        <w:numPr>
          <w:ilvl w:val="0"/>
          <w:numId w:val="29"/>
        </w:numPr>
        <w:spacing w:line="360" w:lineRule="auto"/>
        <w:jc w:val="both"/>
        <w:rPr>
          <w:rFonts w:ascii="Times New Roman" w:hAnsi="Times New Roman" w:cs="Times New Roman"/>
          <w:sz w:val="24"/>
          <w:szCs w:val="24"/>
        </w:rPr>
      </w:pPr>
      <w:r w:rsidRPr="006056C9">
        <w:rPr>
          <w:rFonts w:ascii="Times New Roman" w:hAnsi="Times New Roman" w:cs="Times New Roman"/>
          <w:b/>
          <w:bCs/>
          <w:sz w:val="24"/>
          <w:szCs w:val="24"/>
        </w:rPr>
        <w:t>Administratívne zložky obecného úradu</w:t>
      </w:r>
      <w:r w:rsidRPr="006056C9">
        <w:rPr>
          <w:rFonts w:ascii="Times New Roman" w:hAnsi="Times New Roman" w:cs="Times New Roman"/>
          <w:sz w:val="24"/>
          <w:szCs w:val="24"/>
        </w:rPr>
        <w:t> zabezpečujú implementáciu jednotlivých opatrení, podieľajú sa na spracovaní žiadostí o financovanie a zabezpečujú technickú podporu projektov.</w:t>
      </w:r>
    </w:p>
    <w:p w14:paraId="119AFF84" w14:textId="77777777" w:rsidR="006056C9" w:rsidRPr="006056C9" w:rsidRDefault="006056C9" w:rsidP="006056C9">
      <w:pPr>
        <w:numPr>
          <w:ilvl w:val="0"/>
          <w:numId w:val="29"/>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V prípade potreby sa do procesu zapájajú </w:t>
      </w:r>
      <w:r w:rsidRPr="006056C9">
        <w:rPr>
          <w:rFonts w:ascii="Times New Roman" w:hAnsi="Times New Roman" w:cs="Times New Roman"/>
          <w:b/>
          <w:bCs/>
          <w:sz w:val="24"/>
          <w:szCs w:val="24"/>
        </w:rPr>
        <w:t>externé subjekty</w:t>
      </w:r>
      <w:r w:rsidRPr="006056C9">
        <w:rPr>
          <w:rFonts w:ascii="Times New Roman" w:hAnsi="Times New Roman" w:cs="Times New Roman"/>
          <w:sz w:val="24"/>
          <w:szCs w:val="24"/>
        </w:rPr>
        <w:t xml:space="preserve"> – odborní konzultanti, projektanti či </w:t>
      </w:r>
      <w:proofErr w:type="spellStart"/>
      <w:r w:rsidRPr="006056C9">
        <w:rPr>
          <w:rFonts w:ascii="Times New Roman" w:hAnsi="Times New Roman" w:cs="Times New Roman"/>
          <w:sz w:val="24"/>
          <w:szCs w:val="24"/>
        </w:rPr>
        <w:t>facilitátori</w:t>
      </w:r>
      <w:proofErr w:type="spellEnd"/>
      <w:r w:rsidRPr="006056C9">
        <w:rPr>
          <w:rFonts w:ascii="Times New Roman" w:hAnsi="Times New Roman" w:cs="Times New Roman"/>
          <w:sz w:val="24"/>
          <w:szCs w:val="24"/>
        </w:rPr>
        <w:t xml:space="preserve"> verejných stretnutí.</w:t>
      </w:r>
    </w:p>
    <w:p w14:paraId="7E1C7850" w14:textId="3DD9D4CE" w:rsidR="002A4047" w:rsidRPr="006056C9"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sz w:val="24"/>
          <w:szCs w:val="24"/>
        </w:rPr>
        <w:t>Tento systém umožňuje flexibilnú a odbornú realizáciu jednotlivých aktivít, pričom sa zároveň posilňuje medziodborová spolupráca a efektívnosť.</w:t>
      </w:r>
    </w:p>
    <w:p w14:paraId="254098F0" w14:textId="3C53AB2A" w:rsidR="002A4047" w:rsidRPr="006056C9" w:rsidRDefault="006056C9" w:rsidP="008A356B">
      <w:pPr>
        <w:pStyle w:val="Nadpis2"/>
        <w:spacing w:before="40" w:line="360" w:lineRule="auto"/>
        <w:jc w:val="both"/>
        <w:rPr>
          <w:rFonts w:ascii="Times New Roman" w:hAnsi="Times New Roman" w:cs="Times New Roman"/>
          <w:color w:val="auto"/>
        </w:rPr>
      </w:pPr>
      <w:bookmarkStart w:id="65" w:name="_Toc202356123"/>
      <w:r w:rsidRPr="006056C9">
        <w:rPr>
          <w:rFonts w:ascii="Times New Roman" w:hAnsi="Times New Roman" w:cs="Times New Roman"/>
          <w:color w:val="auto"/>
        </w:rPr>
        <w:lastRenderedPageBreak/>
        <w:t>Partnerstvo a spolupráca</w:t>
      </w:r>
      <w:bookmarkEnd w:id="65"/>
    </w:p>
    <w:p w14:paraId="198E3BD5" w14:textId="0F76ACC5" w:rsidR="006056C9" w:rsidRPr="006056C9" w:rsidRDefault="006056C9" w:rsidP="006056C9">
      <w:pPr>
        <w:spacing w:line="360" w:lineRule="auto"/>
        <w:ind w:firstLine="576"/>
        <w:jc w:val="both"/>
        <w:rPr>
          <w:rFonts w:ascii="Times New Roman" w:hAnsi="Times New Roman" w:cs="Times New Roman"/>
        </w:rPr>
      </w:pPr>
      <w:r w:rsidRPr="006056C9">
        <w:rPr>
          <w:rFonts w:ascii="Times New Roman" w:hAnsi="Times New Roman" w:cs="Times New Roman"/>
        </w:rPr>
        <w:t>Realizácia strategických projektov si vyžaduje zapojenie rôznorodých partnerov – od miestnych škôl, dobrovoľníckych združení, podnikateľov, až po externých odborníkov a organizácie pôsobiace v širšom regióne. Obec preto vytvára systém spolupráce založený na transparentnosti, dôvere a zdieľaní informácií.</w:t>
      </w:r>
    </w:p>
    <w:p w14:paraId="009A2709" w14:textId="77777777" w:rsidR="006056C9" w:rsidRPr="006056C9"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b/>
          <w:bCs/>
          <w:sz w:val="24"/>
          <w:szCs w:val="24"/>
        </w:rPr>
        <w:t>Zapojené subjekty:</w:t>
      </w:r>
    </w:p>
    <w:p w14:paraId="34D830C7" w14:textId="77777777" w:rsidR="006056C9" w:rsidRPr="006056C9" w:rsidRDefault="006056C9" w:rsidP="006056C9">
      <w:pPr>
        <w:numPr>
          <w:ilvl w:val="0"/>
          <w:numId w:val="30"/>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miestne organizácie (napr. športové, kultúrne spolky),</w:t>
      </w:r>
    </w:p>
    <w:p w14:paraId="64D41816" w14:textId="77777777" w:rsidR="006056C9" w:rsidRPr="006056C9" w:rsidRDefault="006056C9" w:rsidP="006056C9">
      <w:pPr>
        <w:numPr>
          <w:ilvl w:val="0"/>
          <w:numId w:val="30"/>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poskytovatelia sociálnych a vzdelávacích služieb,</w:t>
      </w:r>
    </w:p>
    <w:p w14:paraId="37ACE882" w14:textId="77777777" w:rsidR="006056C9" w:rsidRPr="006056C9" w:rsidRDefault="006056C9" w:rsidP="006056C9">
      <w:pPr>
        <w:numPr>
          <w:ilvl w:val="0"/>
          <w:numId w:val="30"/>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miestni podnikatelia a remeselníci,</w:t>
      </w:r>
    </w:p>
    <w:p w14:paraId="7F60A395" w14:textId="77777777" w:rsidR="006056C9" w:rsidRPr="006056C9" w:rsidRDefault="006056C9" w:rsidP="006056C9">
      <w:pPr>
        <w:numPr>
          <w:ilvl w:val="0"/>
          <w:numId w:val="30"/>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regionálne rozvojové agentúry,</w:t>
      </w:r>
    </w:p>
    <w:p w14:paraId="39707B99" w14:textId="77777777" w:rsidR="006056C9" w:rsidRPr="006056C9" w:rsidRDefault="006056C9" w:rsidP="006056C9">
      <w:pPr>
        <w:numPr>
          <w:ilvl w:val="0"/>
          <w:numId w:val="30"/>
        </w:numPr>
        <w:spacing w:line="360" w:lineRule="auto"/>
        <w:jc w:val="both"/>
        <w:rPr>
          <w:rFonts w:ascii="Times New Roman" w:hAnsi="Times New Roman" w:cs="Times New Roman"/>
          <w:sz w:val="24"/>
          <w:szCs w:val="24"/>
        </w:rPr>
      </w:pPr>
      <w:r w:rsidRPr="006056C9">
        <w:rPr>
          <w:rFonts w:ascii="Times New Roman" w:hAnsi="Times New Roman" w:cs="Times New Roman"/>
          <w:sz w:val="24"/>
          <w:szCs w:val="24"/>
        </w:rPr>
        <w:t>občania obce prostredníctvom verejných konzultácií.</w:t>
      </w:r>
    </w:p>
    <w:p w14:paraId="5DB49FDD" w14:textId="154CCEF8" w:rsidR="002A4047" w:rsidRPr="006056C9"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sz w:val="24"/>
          <w:szCs w:val="24"/>
        </w:rPr>
        <w:t>Cieľom je vytvoriť živé a funkčné partnerstvá, ktoré podporia úspešné naplnenie priorít PHSR.</w:t>
      </w:r>
    </w:p>
    <w:p w14:paraId="7565C04B" w14:textId="767586DD" w:rsidR="002A4047" w:rsidRPr="006056C9" w:rsidRDefault="002A4047" w:rsidP="008A356B">
      <w:pPr>
        <w:pStyle w:val="Nadpis2"/>
        <w:spacing w:before="40" w:line="360" w:lineRule="auto"/>
        <w:jc w:val="both"/>
        <w:rPr>
          <w:rFonts w:ascii="Times New Roman" w:hAnsi="Times New Roman" w:cs="Times New Roman"/>
          <w:color w:val="auto"/>
        </w:rPr>
      </w:pPr>
      <w:r w:rsidRPr="006056C9">
        <w:rPr>
          <w:rFonts w:ascii="Times New Roman" w:hAnsi="Times New Roman" w:cs="Times New Roman"/>
          <w:color w:val="auto"/>
        </w:rPr>
        <w:t> </w:t>
      </w:r>
      <w:bookmarkStart w:id="66" w:name="_Toc202356124"/>
      <w:r w:rsidR="006056C9" w:rsidRPr="006056C9">
        <w:rPr>
          <w:rFonts w:ascii="Times New Roman" w:hAnsi="Times New Roman" w:cs="Times New Roman"/>
          <w:color w:val="auto"/>
        </w:rPr>
        <w:t>Komunikačná stratégia</w:t>
      </w:r>
      <w:bookmarkEnd w:id="66"/>
    </w:p>
    <w:p w14:paraId="44A0D71D" w14:textId="4C341B16" w:rsidR="006056C9" w:rsidRPr="006056C9" w:rsidRDefault="006056C9" w:rsidP="006056C9">
      <w:pPr>
        <w:spacing w:line="360" w:lineRule="auto"/>
        <w:ind w:firstLine="576"/>
        <w:jc w:val="both"/>
        <w:rPr>
          <w:rFonts w:ascii="Times New Roman" w:hAnsi="Times New Roman" w:cs="Times New Roman"/>
        </w:rPr>
      </w:pPr>
      <w:r w:rsidRPr="006056C9">
        <w:rPr>
          <w:rFonts w:ascii="Times New Roman" w:hAnsi="Times New Roman" w:cs="Times New Roman"/>
        </w:rPr>
        <w:t>Efektívna realizácia dokumentu si vyžaduje otvorenú a pravidelnú komunikáciu smerom dovnútra i navonok. Obec Lukačovce si preto stanovuje stratégiu informovania, ktorá bude prehľadná, zrozumiteľná a založená na aktívnom zapájaní obyvateľstva.</w:t>
      </w:r>
    </w:p>
    <w:p w14:paraId="69693D1D" w14:textId="77777777" w:rsidR="006056C9" w:rsidRPr="006056C9"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b/>
          <w:bCs/>
          <w:sz w:val="24"/>
          <w:szCs w:val="24"/>
        </w:rPr>
        <w:t>Zásady komunikácie:</w:t>
      </w:r>
    </w:p>
    <w:p w14:paraId="055A809E" w14:textId="349065BF" w:rsidR="006056C9" w:rsidRPr="006056C9" w:rsidRDefault="006056C9" w:rsidP="006056C9">
      <w:pPr>
        <w:numPr>
          <w:ilvl w:val="0"/>
          <w:numId w:val="31"/>
        </w:numPr>
        <w:spacing w:line="360" w:lineRule="auto"/>
        <w:jc w:val="both"/>
        <w:rPr>
          <w:rFonts w:ascii="Times New Roman" w:hAnsi="Times New Roman" w:cs="Times New Roman"/>
          <w:sz w:val="24"/>
          <w:szCs w:val="24"/>
        </w:rPr>
      </w:pPr>
      <w:r w:rsidRPr="006056C9">
        <w:rPr>
          <w:rFonts w:ascii="Times New Roman" w:hAnsi="Times New Roman" w:cs="Times New Roman"/>
          <w:b/>
          <w:bCs/>
          <w:sz w:val="24"/>
          <w:szCs w:val="24"/>
        </w:rPr>
        <w:t>Interná komunikácia</w:t>
      </w:r>
      <w:r w:rsidRPr="006056C9">
        <w:rPr>
          <w:rFonts w:ascii="Times New Roman" w:hAnsi="Times New Roman" w:cs="Times New Roman"/>
          <w:sz w:val="24"/>
          <w:szCs w:val="24"/>
        </w:rPr>
        <w:t>: pravidelné stretnutia realizačného tímu a zastupiteľstva obce, priebežná výmena informácií o stave projektov, evidencia podnetov a spätnej väzby.</w:t>
      </w:r>
    </w:p>
    <w:p w14:paraId="7C04E345" w14:textId="77777777" w:rsidR="006056C9" w:rsidRPr="006056C9" w:rsidRDefault="006056C9" w:rsidP="006056C9">
      <w:pPr>
        <w:numPr>
          <w:ilvl w:val="0"/>
          <w:numId w:val="31"/>
        </w:numPr>
        <w:spacing w:line="360" w:lineRule="auto"/>
        <w:jc w:val="both"/>
        <w:rPr>
          <w:rFonts w:ascii="Times New Roman" w:hAnsi="Times New Roman" w:cs="Times New Roman"/>
          <w:sz w:val="24"/>
          <w:szCs w:val="24"/>
        </w:rPr>
      </w:pPr>
      <w:r w:rsidRPr="006056C9">
        <w:rPr>
          <w:rFonts w:ascii="Times New Roman" w:hAnsi="Times New Roman" w:cs="Times New Roman"/>
          <w:b/>
          <w:bCs/>
          <w:sz w:val="24"/>
          <w:szCs w:val="24"/>
        </w:rPr>
        <w:t>Verejnosť</w:t>
      </w:r>
      <w:r w:rsidRPr="006056C9">
        <w:rPr>
          <w:rFonts w:ascii="Times New Roman" w:hAnsi="Times New Roman" w:cs="Times New Roman"/>
          <w:sz w:val="24"/>
          <w:szCs w:val="24"/>
        </w:rPr>
        <w:t>: pravidelné zverejňovanie informácií prostredníctvom webovej stránky obce, vývesky, obecného rozhlasu a sociálnych sietí.</w:t>
      </w:r>
    </w:p>
    <w:p w14:paraId="628FBEE8" w14:textId="77777777" w:rsidR="006056C9" w:rsidRPr="006056C9" w:rsidRDefault="006056C9" w:rsidP="006056C9">
      <w:pPr>
        <w:numPr>
          <w:ilvl w:val="0"/>
          <w:numId w:val="31"/>
        </w:numPr>
        <w:spacing w:line="360" w:lineRule="auto"/>
        <w:jc w:val="both"/>
        <w:rPr>
          <w:rFonts w:ascii="Times New Roman" w:hAnsi="Times New Roman" w:cs="Times New Roman"/>
          <w:sz w:val="24"/>
          <w:szCs w:val="24"/>
        </w:rPr>
      </w:pPr>
      <w:r w:rsidRPr="006056C9">
        <w:rPr>
          <w:rFonts w:ascii="Times New Roman" w:hAnsi="Times New Roman" w:cs="Times New Roman"/>
          <w:b/>
          <w:bCs/>
          <w:sz w:val="24"/>
          <w:szCs w:val="24"/>
        </w:rPr>
        <w:t>Interakcia s občanmi</w:t>
      </w:r>
      <w:r w:rsidRPr="006056C9">
        <w:rPr>
          <w:rFonts w:ascii="Times New Roman" w:hAnsi="Times New Roman" w:cs="Times New Roman"/>
          <w:sz w:val="24"/>
          <w:szCs w:val="24"/>
        </w:rPr>
        <w:t>: otvorené stretnutia, verejné diskusie a dotazníkové prieskumy ako nástroje na získavanie podnetov a spätnej väzby.</w:t>
      </w:r>
    </w:p>
    <w:p w14:paraId="1AC6FD77" w14:textId="0A60900F" w:rsidR="002A4047" w:rsidRDefault="006056C9" w:rsidP="006056C9">
      <w:pPr>
        <w:spacing w:line="360" w:lineRule="auto"/>
        <w:ind w:firstLine="576"/>
        <w:jc w:val="both"/>
        <w:rPr>
          <w:rFonts w:ascii="Times New Roman" w:hAnsi="Times New Roman" w:cs="Times New Roman"/>
          <w:sz w:val="24"/>
          <w:szCs w:val="24"/>
        </w:rPr>
      </w:pPr>
      <w:r w:rsidRPr="006056C9">
        <w:rPr>
          <w:rFonts w:ascii="Times New Roman" w:hAnsi="Times New Roman" w:cs="Times New Roman"/>
          <w:sz w:val="24"/>
          <w:szCs w:val="24"/>
        </w:rPr>
        <w:t>Obec bude zároveň propagovať výsledky realizácie jednotlivých projektov, čím chce motivovať občanov k vyššej miere participácie a budovať pozitívny imidž rozvíjajúcej sa obce.</w:t>
      </w:r>
    </w:p>
    <w:p w14:paraId="38E05962" w14:textId="5C06FB56" w:rsidR="00ED6608" w:rsidRPr="006056C9" w:rsidRDefault="00ED6608" w:rsidP="00ED6608">
      <w:pPr>
        <w:pStyle w:val="Nadpis2"/>
        <w:spacing w:before="40" w:line="360" w:lineRule="auto"/>
        <w:jc w:val="both"/>
        <w:rPr>
          <w:rFonts w:ascii="Times New Roman" w:hAnsi="Times New Roman" w:cs="Times New Roman"/>
          <w:color w:val="auto"/>
        </w:rPr>
      </w:pPr>
      <w:r w:rsidRPr="00ED6608">
        <w:rPr>
          <w:rFonts w:ascii="-webkit-standard" w:eastAsiaTheme="minorEastAsia" w:hAnsi="-webkit-standard" w:cstheme="minorBidi"/>
          <w:b w:val="0"/>
          <w:bCs w:val="0"/>
          <w:smallCaps w:val="0"/>
          <w:color w:val="000000"/>
          <w:sz w:val="27"/>
          <w:szCs w:val="27"/>
        </w:rPr>
        <w:lastRenderedPageBreak/>
        <w:t xml:space="preserve"> </w:t>
      </w:r>
      <w:bookmarkStart w:id="67" w:name="_Toc202356125"/>
      <w:r>
        <w:rPr>
          <w:rFonts w:ascii="-webkit-standard" w:eastAsiaTheme="minorEastAsia" w:hAnsi="-webkit-standard" w:cstheme="minorBidi"/>
          <w:b w:val="0"/>
          <w:bCs w:val="0"/>
          <w:smallCaps w:val="0"/>
          <w:color w:val="000000"/>
          <w:sz w:val="27"/>
          <w:szCs w:val="27"/>
        </w:rPr>
        <w:t>F</w:t>
      </w:r>
      <w:r w:rsidRPr="00ED6608">
        <w:rPr>
          <w:rFonts w:ascii="Times New Roman" w:hAnsi="Times New Roman" w:cs="Times New Roman"/>
          <w:color w:val="auto"/>
        </w:rPr>
        <w:t>inančný plán na zabezpečenie rozvoja obce Lukačovce</w:t>
      </w:r>
      <w:bookmarkEnd w:id="67"/>
    </w:p>
    <w:p w14:paraId="287A8A20" w14:textId="77777777" w:rsidR="00ED6608" w:rsidRPr="00ED6608" w:rsidRDefault="00ED6608" w:rsidP="00ED6608">
      <w:pPr>
        <w:spacing w:line="360" w:lineRule="auto"/>
        <w:ind w:firstLine="576"/>
        <w:jc w:val="both"/>
        <w:rPr>
          <w:rFonts w:ascii="Times New Roman" w:hAnsi="Times New Roman" w:cs="Times New Roman"/>
          <w:sz w:val="24"/>
          <w:szCs w:val="24"/>
        </w:rPr>
      </w:pPr>
      <w:r w:rsidRPr="00ED6608">
        <w:rPr>
          <w:rFonts w:ascii="Times New Roman" w:hAnsi="Times New Roman" w:cs="Times New Roman"/>
          <w:sz w:val="24"/>
          <w:szCs w:val="24"/>
        </w:rPr>
        <w:t>Dlhodobý a udržateľný rozvoj obce Lukačovce je možné dosiahnuť prostredníctvom jasne definovaných a systematicky napĺňaných strategických cieľov, ktoré obec vypracovala na základe podrobnej analýzy svojich silných a slabých stránok, ako aj príležitostí a hrozieb (SWOT analýza). Táto analýza identifikovala kľúčové oblasti, ktoré vyžadujú zlepšenie, ale aj potenciály, ktoré obec môže využiť pre svoj ďalší rast.</w:t>
      </w:r>
    </w:p>
    <w:p w14:paraId="0011AAD8" w14:textId="77777777" w:rsidR="00ED6608" w:rsidRPr="00ED6608" w:rsidRDefault="00ED6608" w:rsidP="00ED6608">
      <w:pPr>
        <w:spacing w:line="360" w:lineRule="auto"/>
        <w:ind w:firstLine="576"/>
        <w:jc w:val="both"/>
        <w:rPr>
          <w:rFonts w:ascii="Times New Roman" w:hAnsi="Times New Roman" w:cs="Times New Roman"/>
          <w:sz w:val="24"/>
          <w:szCs w:val="24"/>
        </w:rPr>
      </w:pPr>
      <w:r w:rsidRPr="00ED6608">
        <w:rPr>
          <w:rFonts w:ascii="Times New Roman" w:hAnsi="Times New Roman" w:cs="Times New Roman"/>
          <w:sz w:val="24"/>
          <w:szCs w:val="24"/>
        </w:rPr>
        <w:t>Pred samotnou realizáciou jednotlivých rozvojových projektov je nevyhnutné zabezpečiť stabilné a dostatočné finančné zdroje. Väčšina plánovaných investícií si vyžaduje značné finančné prostriedky, ktoré presahujú bežné rozpočtové možnosti obce. Z tohto dôvodu bude nevyhnutné aktívne vyhľadávať a efektívne čerpať externé financovanie.</w:t>
      </w:r>
    </w:p>
    <w:p w14:paraId="40D3E34E" w14:textId="77777777" w:rsidR="00ED6608" w:rsidRPr="00ED6608" w:rsidRDefault="00ED6608" w:rsidP="00ED6608">
      <w:pPr>
        <w:spacing w:line="360" w:lineRule="auto"/>
        <w:ind w:firstLine="576"/>
        <w:jc w:val="both"/>
        <w:rPr>
          <w:rFonts w:ascii="Times New Roman" w:hAnsi="Times New Roman" w:cs="Times New Roman"/>
          <w:sz w:val="24"/>
          <w:szCs w:val="24"/>
        </w:rPr>
      </w:pPr>
      <w:r w:rsidRPr="00ED6608">
        <w:rPr>
          <w:rFonts w:ascii="Times New Roman" w:hAnsi="Times New Roman" w:cs="Times New Roman"/>
          <w:sz w:val="24"/>
          <w:szCs w:val="24"/>
        </w:rPr>
        <w:t>Medzi hlavné finančné zdroje pre realizáciu rozvojových zámerov obce Lukačovce budú patriť:</w:t>
      </w:r>
    </w:p>
    <w:p w14:paraId="1BC40214" w14:textId="77777777" w:rsidR="00ED6608" w:rsidRPr="00ED6608" w:rsidRDefault="00ED6608" w:rsidP="00ED6608">
      <w:pPr>
        <w:numPr>
          <w:ilvl w:val="0"/>
          <w:numId w:val="34"/>
        </w:numPr>
        <w:spacing w:line="360" w:lineRule="auto"/>
        <w:jc w:val="both"/>
        <w:rPr>
          <w:rFonts w:ascii="Times New Roman" w:hAnsi="Times New Roman" w:cs="Times New Roman"/>
          <w:sz w:val="24"/>
          <w:szCs w:val="24"/>
        </w:rPr>
      </w:pPr>
      <w:r w:rsidRPr="00ED6608">
        <w:rPr>
          <w:rFonts w:ascii="Times New Roman" w:hAnsi="Times New Roman" w:cs="Times New Roman"/>
          <w:b/>
          <w:bCs/>
          <w:sz w:val="24"/>
          <w:szCs w:val="24"/>
        </w:rPr>
        <w:t>Rozpočet obce Lukačovce</w:t>
      </w:r>
      <w:r w:rsidRPr="00ED6608">
        <w:rPr>
          <w:rFonts w:ascii="Times New Roman" w:hAnsi="Times New Roman" w:cs="Times New Roman"/>
          <w:sz w:val="24"/>
          <w:szCs w:val="24"/>
        </w:rPr>
        <w:t>, ktorý predstavuje základné financovanie bežných aj investičných aktivít.</w:t>
      </w:r>
    </w:p>
    <w:p w14:paraId="4990791B" w14:textId="77777777" w:rsidR="00ED6608" w:rsidRPr="00ED6608" w:rsidRDefault="00ED6608" w:rsidP="00ED6608">
      <w:pPr>
        <w:numPr>
          <w:ilvl w:val="0"/>
          <w:numId w:val="34"/>
        </w:numPr>
        <w:spacing w:line="360" w:lineRule="auto"/>
        <w:jc w:val="both"/>
        <w:rPr>
          <w:rFonts w:ascii="Times New Roman" w:hAnsi="Times New Roman" w:cs="Times New Roman"/>
          <w:sz w:val="24"/>
          <w:szCs w:val="24"/>
        </w:rPr>
      </w:pPr>
      <w:r w:rsidRPr="00ED6608">
        <w:rPr>
          <w:rFonts w:ascii="Times New Roman" w:hAnsi="Times New Roman" w:cs="Times New Roman"/>
          <w:b/>
          <w:bCs/>
          <w:sz w:val="24"/>
          <w:szCs w:val="24"/>
        </w:rPr>
        <w:t>Príjmy z vlastnej hospodárskej činnosti</w:t>
      </w:r>
      <w:r w:rsidRPr="00ED6608">
        <w:rPr>
          <w:rFonts w:ascii="Times New Roman" w:hAnsi="Times New Roman" w:cs="Times New Roman"/>
          <w:sz w:val="24"/>
          <w:szCs w:val="24"/>
        </w:rPr>
        <w:t>, vrátane prenájmu obecného majetku a jeho prípadného predaja.</w:t>
      </w:r>
    </w:p>
    <w:p w14:paraId="4682D15B" w14:textId="77777777" w:rsidR="00ED6608" w:rsidRPr="00ED6608" w:rsidRDefault="00ED6608" w:rsidP="00ED6608">
      <w:pPr>
        <w:numPr>
          <w:ilvl w:val="0"/>
          <w:numId w:val="34"/>
        </w:numPr>
        <w:spacing w:line="360" w:lineRule="auto"/>
        <w:jc w:val="both"/>
        <w:rPr>
          <w:rFonts w:ascii="Times New Roman" w:hAnsi="Times New Roman" w:cs="Times New Roman"/>
          <w:sz w:val="24"/>
          <w:szCs w:val="24"/>
        </w:rPr>
      </w:pPr>
      <w:r w:rsidRPr="00ED6608">
        <w:rPr>
          <w:rFonts w:ascii="Times New Roman" w:hAnsi="Times New Roman" w:cs="Times New Roman"/>
          <w:b/>
          <w:bCs/>
          <w:sz w:val="24"/>
          <w:szCs w:val="24"/>
        </w:rPr>
        <w:t>Externé finančné zdroje</w:t>
      </w:r>
      <w:r w:rsidRPr="00ED6608">
        <w:rPr>
          <w:rFonts w:ascii="Times New Roman" w:hAnsi="Times New Roman" w:cs="Times New Roman"/>
          <w:sz w:val="24"/>
          <w:szCs w:val="24"/>
        </w:rPr>
        <w:t>, ktoré budú hrať kľúčovú rolu pri financovaní väčších projektov. Ide predovšetkým o prostriedky z európskych štrukturálnych a investičných fondov, štátny rozpočet, dotácie zo zdrojov Prešovského samosprávneho kraja, ako aj možnosti získania úverov na investičné účely.</w:t>
      </w:r>
    </w:p>
    <w:p w14:paraId="218F488B" w14:textId="54CC6EC8" w:rsidR="002A4047" w:rsidRPr="00ED6608" w:rsidRDefault="00ED6608" w:rsidP="00ED6608">
      <w:pPr>
        <w:spacing w:line="360" w:lineRule="auto"/>
        <w:ind w:firstLine="576"/>
        <w:jc w:val="both"/>
        <w:rPr>
          <w:rFonts w:ascii="Times New Roman" w:hAnsi="Times New Roman" w:cs="Times New Roman"/>
          <w:sz w:val="24"/>
          <w:szCs w:val="24"/>
        </w:rPr>
      </w:pPr>
      <w:r w:rsidRPr="00ED6608">
        <w:rPr>
          <w:rFonts w:ascii="Times New Roman" w:hAnsi="Times New Roman" w:cs="Times New Roman"/>
          <w:sz w:val="24"/>
          <w:szCs w:val="24"/>
        </w:rPr>
        <w:t>Obec Lukačovce si preto stanovuje za cieľ aktívne využívať všetky dostupné finančné nástroje a zabezpečiť tak plynulý tok finančných prostriedkov potrebných pre rozvoj infraštruktúry, zlepšenie služieb pre obyvateľov a posilnenie životnej úrovne v celej komunite.</w:t>
      </w:r>
    </w:p>
    <w:p w14:paraId="10DEC614" w14:textId="77777777" w:rsidR="009518B7" w:rsidRPr="006056C9" w:rsidRDefault="009518B7" w:rsidP="008A356B">
      <w:pPr>
        <w:spacing w:line="360" w:lineRule="auto"/>
        <w:rPr>
          <w:rFonts w:ascii="Times New Roman" w:hAnsi="Times New Roman" w:cs="Times New Roman"/>
        </w:rPr>
      </w:pPr>
      <w:r w:rsidRPr="006056C9">
        <w:rPr>
          <w:rFonts w:ascii="Times New Roman" w:hAnsi="Times New Roman" w:cs="Times New Roman"/>
        </w:rPr>
        <w:br w:type="page"/>
      </w:r>
    </w:p>
    <w:p w14:paraId="02D9AC85" w14:textId="2E8BC34F" w:rsidR="002A4047" w:rsidRDefault="002A4047" w:rsidP="008A356B">
      <w:pPr>
        <w:pStyle w:val="Nadpis1"/>
        <w:spacing w:line="360" w:lineRule="auto"/>
        <w:rPr>
          <w:rFonts w:ascii="Times New Roman" w:hAnsi="Times New Roman" w:cs="Times New Roman"/>
          <w:color w:val="auto"/>
        </w:rPr>
      </w:pPr>
      <w:bookmarkStart w:id="68" w:name="_Toc436978636"/>
      <w:bookmarkStart w:id="69" w:name="_Toc437414437"/>
      <w:bookmarkStart w:id="70" w:name="_Toc453076541"/>
      <w:bookmarkStart w:id="71" w:name="_Toc453321282"/>
      <w:bookmarkStart w:id="72" w:name="_Toc202356126"/>
      <w:r w:rsidRPr="006614DB">
        <w:rPr>
          <w:rFonts w:ascii="Times New Roman" w:hAnsi="Times New Roman" w:cs="Times New Roman"/>
          <w:color w:val="auto"/>
        </w:rPr>
        <w:lastRenderedPageBreak/>
        <w:t>Záver</w:t>
      </w:r>
      <w:bookmarkEnd w:id="68"/>
      <w:bookmarkEnd w:id="69"/>
      <w:bookmarkEnd w:id="70"/>
      <w:bookmarkEnd w:id="71"/>
      <w:bookmarkEnd w:id="72"/>
    </w:p>
    <w:p w14:paraId="0520B814" w14:textId="73E17DCF" w:rsidR="00675727" w:rsidRPr="00675727" w:rsidRDefault="00675727" w:rsidP="00675727">
      <w:pPr>
        <w:pStyle w:val="Normlnywebov"/>
        <w:spacing w:line="360" w:lineRule="auto"/>
        <w:ind w:firstLine="432"/>
        <w:jc w:val="both"/>
        <w:rPr>
          <w:rFonts w:eastAsiaTheme="minorEastAsia"/>
          <w:lang w:eastAsia="en-US"/>
        </w:rPr>
      </w:pPr>
      <w:r w:rsidRPr="00675727">
        <w:rPr>
          <w:rFonts w:eastAsiaTheme="minorEastAsia"/>
          <w:lang w:eastAsia="en-US"/>
        </w:rPr>
        <w:t>Program hospodárskeho a sociálneho rozvoja obce Lukačovce predstavuje komplexný</w:t>
      </w:r>
      <w:r>
        <w:rPr>
          <w:rFonts w:eastAsiaTheme="minorEastAsia"/>
          <w:lang w:eastAsia="en-US"/>
        </w:rPr>
        <w:t xml:space="preserve"> </w:t>
      </w:r>
      <w:r w:rsidRPr="00675727">
        <w:rPr>
          <w:rFonts w:eastAsiaTheme="minorEastAsia"/>
          <w:lang w:eastAsia="en-US"/>
        </w:rPr>
        <w:t>a aktuálny strategický dokument, ktorý reaguje na súčasné potreby a výzvy našej komunity. Na základe dôkladnej analýzy silných a slabých stránok, príležitostí a hrozieb sme stanovili jasné priority a ciele, ktoré majú za cieľ zabezpečiť udržateľný rozvoj obce v nasledujúcom období.</w:t>
      </w:r>
    </w:p>
    <w:p w14:paraId="53429BD3" w14:textId="77777777" w:rsidR="00675727" w:rsidRPr="00675727" w:rsidRDefault="00675727" w:rsidP="00675727">
      <w:pPr>
        <w:pStyle w:val="Normlnywebov"/>
        <w:spacing w:line="360" w:lineRule="auto"/>
        <w:ind w:firstLine="432"/>
        <w:jc w:val="both"/>
        <w:rPr>
          <w:rFonts w:eastAsiaTheme="minorEastAsia"/>
          <w:lang w:eastAsia="en-US"/>
        </w:rPr>
      </w:pPr>
      <w:r w:rsidRPr="00675727">
        <w:rPr>
          <w:rFonts w:eastAsiaTheme="minorEastAsia"/>
          <w:lang w:eastAsia="en-US"/>
        </w:rPr>
        <w:t>Strategická časť programu sa sústreďuje na posilnenie verejnej správy a základných služieb, rozvoj infraštruktúry s dôrazom na ochranu životného prostredia, ako aj na podporu spoločenského života, kultúrnej identity a vzdelávania obyvateľov. Opatrenia sú navrhnuté s ohľadom na dostupné finančné zdroje a sú doplnené realistickými spôsobmi ich zabezpečenia, ktoré zahŕňajú vlastné rozpočtové prostriedky obce, príjmy z vlastnej činnosti, ako aj využitie externých fondov, najmä európskych štrukturálnych fondov.</w:t>
      </w:r>
    </w:p>
    <w:p w14:paraId="3D60CF36" w14:textId="77777777" w:rsidR="00675727" w:rsidRPr="00675727" w:rsidRDefault="00675727" w:rsidP="00675727">
      <w:pPr>
        <w:pStyle w:val="Normlnywebov"/>
        <w:spacing w:line="360" w:lineRule="auto"/>
        <w:ind w:firstLine="432"/>
        <w:jc w:val="both"/>
        <w:rPr>
          <w:rFonts w:eastAsiaTheme="minorEastAsia"/>
          <w:lang w:eastAsia="en-US"/>
        </w:rPr>
      </w:pPr>
      <w:r w:rsidRPr="00675727">
        <w:rPr>
          <w:rFonts w:eastAsiaTheme="minorEastAsia"/>
          <w:lang w:eastAsia="en-US"/>
        </w:rPr>
        <w:t>Veríme, že dôsledná implementácia tohto programu prispeje k zvýšeniu kvality života v Lukačovciach, posilní komunitné väzby a otvorí nové príležitosti pre ekonomický, sociálny i environmentálny rozvoj. Zároveň bude slúžiť ako rámec pre koordinovanú prácu všetkých zainteresovaných subjektov – samosprávy, obyvateľov, podnikateľov aj partnerov z regiónu.</w:t>
      </w:r>
    </w:p>
    <w:p w14:paraId="45FA1120" w14:textId="77777777" w:rsidR="00675727" w:rsidRDefault="00675727" w:rsidP="00675727">
      <w:pPr>
        <w:pStyle w:val="Normlnywebov"/>
        <w:spacing w:line="360" w:lineRule="auto"/>
        <w:ind w:firstLine="432"/>
        <w:jc w:val="both"/>
        <w:rPr>
          <w:rFonts w:eastAsiaTheme="minorEastAsia"/>
          <w:lang w:eastAsia="en-US"/>
        </w:rPr>
      </w:pPr>
      <w:r w:rsidRPr="00675727">
        <w:rPr>
          <w:rFonts w:eastAsiaTheme="minorEastAsia"/>
          <w:lang w:eastAsia="en-US"/>
        </w:rPr>
        <w:t>Obec Lukačovce tak kráča cestou udržateľnosti a progresu, pričom si zachováva svoju jedinečnú identitu a zároveň sa aktívne adaptuje na meniace sa podmienky a požiadavky doby.</w:t>
      </w:r>
    </w:p>
    <w:p w14:paraId="5A14CBE8" w14:textId="77777777" w:rsidR="00DF492E" w:rsidRDefault="00DF492E" w:rsidP="00675727">
      <w:pPr>
        <w:pStyle w:val="Normlnywebov"/>
        <w:spacing w:line="360" w:lineRule="auto"/>
        <w:ind w:firstLine="432"/>
        <w:jc w:val="both"/>
        <w:rPr>
          <w:rFonts w:eastAsiaTheme="minorEastAsia"/>
          <w:lang w:eastAsia="en-US"/>
        </w:rPr>
      </w:pPr>
    </w:p>
    <w:p w14:paraId="1751B0EF" w14:textId="77777777" w:rsidR="00DF492E" w:rsidRDefault="00DF492E" w:rsidP="00675727">
      <w:pPr>
        <w:pStyle w:val="Normlnywebov"/>
        <w:spacing w:line="360" w:lineRule="auto"/>
        <w:ind w:firstLine="432"/>
        <w:jc w:val="both"/>
        <w:rPr>
          <w:rFonts w:eastAsiaTheme="minorEastAsia"/>
          <w:lang w:eastAsia="en-US"/>
        </w:rPr>
      </w:pPr>
    </w:p>
    <w:p w14:paraId="20715C78" w14:textId="77777777" w:rsidR="00DF492E" w:rsidRDefault="00DF492E" w:rsidP="00675727">
      <w:pPr>
        <w:pStyle w:val="Normlnywebov"/>
        <w:spacing w:line="360" w:lineRule="auto"/>
        <w:ind w:firstLine="432"/>
        <w:jc w:val="both"/>
        <w:rPr>
          <w:rFonts w:eastAsiaTheme="minorEastAsia"/>
          <w:lang w:eastAsia="en-US"/>
        </w:rPr>
      </w:pPr>
    </w:p>
    <w:p w14:paraId="5588E041" w14:textId="77777777" w:rsidR="00DF492E" w:rsidRDefault="00DF492E" w:rsidP="00675727">
      <w:pPr>
        <w:pStyle w:val="Normlnywebov"/>
        <w:spacing w:line="360" w:lineRule="auto"/>
        <w:ind w:firstLine="432"/>
        <w:jc w:val="both"/>
        <w:rPr>
          <w:rFonts w:eastAsiaTheme="minorEastAsia"/>
          <w:lang w:eastAsia="en-US"/>
        </w:rPr>
      </w:pPr>
    </w:p>
    <w:p w14:paraId="266642D8" w14:textId="77777777" w:rsidR="00DF492E" w:rsidRDefault="00DF492E" w:rsidP="00675727">
      <w:pPr>
        <w:pStyle w:val="Normlnywebov"/>
        <w:spacing w:line="360" w:lineRule="auto"/>
        <w:ind w:firstLine="432"/>
        <w:jc w:val="both"/>
        <w:rPr>
          <w:rFonts w:eastAsiaTheme="minorEastAsia"/>
          <w:lang w:eastAsia="en-US"/>
        </w:rPr>
      </w:pPr>
    </w:p>
    <w:p w14:paraId="10CBF58D" w14:textId="77777777" w:rsidR="00DF492E" w:rsidRDefault="00DF492E" w:rsidP="00675727">
      <w:pPr>
        <w:pStyle w:val="Normlnywebov"/>
        <w:spacing w:line="360" w:lineRule="auto"/>
        <w:ind w:firstLine="432"/>
        <w:jc w:val="both"/>
        <w:rPr>
          <w:rFonts w:eastAsiaTheme="minorEastAsia"/>
          <w:lang w:eastAsia="en-US"/>
        </w:rPr>
      </w:pPr>
    </w:p>
    <w:p w14:paraId="0C1EB7FE" w14:textId="77777777" w:rsidR="00DF492E" w:rsidRDefault="00DF492E" w:rsidP="00675727">
      <w:pPr>
        <w:pStyle w:val="Normlnywebov"/>
        <w:spacing w:line="360" w:lineRule="auto"/>
        <w:ind w:firstLine="432"/>
        <w:jc w:val="both"/>
        <w:rPr>
          <w:rFonts w:eastAsiaTheme="minorEastAsia"/>
          <w:lang w:eastAsia="en-US"/>
        </w:rPr>
      </w:pPr>
    </w:p>
    <w:p w14:paraId="433A7597" w14:textId="77777777" w:rsidR="00DF492E" w:rsidRDefault="00DF492E" w:rsidP="00675727">
      <w:pPr>
        <w:pStyle w:val="Normlnywebov"/>
        <w:spacing w:line="360" w:lineRule="auto"/>
        <w:ind w:firstLine="432"/>
        <w:jc w:val="both"/>
        <w:rPr>
          <w:rFonts w:eastAsiaTheme="minorEastAsia"/>
          <w:lang w:eastAsia="en-US"/>
        </w:rPr>
      </w:pPr>
    </w:p>
    <w:p w14:paraId="1634AB4A" w14:textId="7C9F9FF9" w:rsidR="00DF492E" w:rsidRDefault="00DF492E" w:rsidP="00DF492E">
      <w:pPr>
        <w:pStyle w:val="Nadpis1"/>
        <w:spacing w:line="360" w:lineRule="auto"/>
        <w:rPr>
          <w:rFonts w:ascii="Times New Roman" w:hAnsi="Times New Roman" w:cs="Times New Roman"/>
          <w:color w:val="auto"/>
        </w:rPr>
      </w:pPr>
      <w:bookmarkStart w:id="73" w:name="_Toc202356127"/>
      <w:r>
        <w:rPr>
          <w:rFonts w:ascii="Times New Roman" w:hAnsi="Times New Roman" w:cs="Times New Roman"/>
          <w:color w:val="auto"/>
        </w:rPr>
        <w:lastRenderedPageBreak/>
        <w:t>Zoznam tabuliek, obrázkov a zdrojov</w:t>
      </w:r>
      <w:bookmarkEnd w:id="73"/>
    </w:p>
    <w:p w14:paraId="3EB173D9" w14:textId="77777777" w:rsidR="00DF492E" w:rsidRDefault="00DF492E">
      <w:pPr>
        <w:pStyle w:val="Zoznamobrzkov"/>
        <w:tabs>
          <w:tab w:val="right" w:leader="dot" w:pos="9204"/>
        </w:tabs>
        <w:rPr>
          <w:rFonts w:ascii="Times New Roman" w:hAnsi="Times New Roman" w:cs="Times New Roman"/>
          <w:sz w:val="24"/>
          <w:szCs w:val="24"/>
        </w:rPr>
      </w:pPr>
    </w:p>
    <w:p w14:paraId="18E9B847" w14:textId="57FBF261" w:rsidR="008D13C0" w:rsidRDefault="00DF492E">
      <w:pPr>
        <w:pStyle w:val="Zoznamobrzkov"/>
        <w:tabs>
          <w:tab w:val="right" w:leader="dot" w:pos="9204"/>
        </w:tabs>
        <w:rPr>
          <w:noProof/>
          <w:kern w:val="2"/>
          <w:sz w:val="24"/>
          <w:szCs w:val="24"/>
          <w:lang w:eastAsia="sk-SK"/>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"Tabuľka" </w:instrText>
      </w:r>
      <w:r>
        <w:rPr>
          <w:rFonts w:ascii="Times New Roman" w:hAnsi="Times New Roman" w:cs="Times New Roman"/>
          <w:sz w:val="24"/>
          <w:szCs w:val="24"/>
        </w:rPr>
        <w:fldChar w:fldCharType="separate"/>
      </w:r>
      <w:hyperlink w:anchor="_Toc202346920" w:history="1">
        <w:r w:rsidR="008D13C0" w:rsidRPr="001C542C">
          <w:rPr>
            <w:rStyle w:val="Hypertextovprepojenie"/>
            <w:noProof/>
          </w:rPr>
          <w:t>Tabuľka 1 Počet obyvateľov obce</w:t>
        </w:r>
        <w:r w:rsidR="008D13C0">
          <w:rPr>
            <w:noProof/>
            <w:webHidden/>
          </w:rPr>
          <w:tab/>
        </w:r>
        <w:r w:rsidR="008D13C0">
          <w:rPr>
            <w:noProof/>
            <w:webHidden/>
          </w:rPr>
          <w:fldChar w:fldCharType="begin"/>
        </w:r>
        <w:r w:rsidR="008D13C0">
          <w:rPr>
            <w:noProof/>
            <w:webHidden/>
          </w:rPr>
          <w:instrText xml:space="preserve"> PAGEREF _Toc202346920 \h </w:instrText>
        </w:r>
        <w:r w:rsidR="008D13C0">
          <w:rPr>
            <w:noProof/>
            <w:webHidden/>
          </w:rPr>
        </w:r>
        <w:r w:rsidR="008D13C0">
          <w:rPr>
            <w:noProof/>
            <w:webHidden/>
          </w:rPr>
          <w:fldChar w:fldCharType="separate"/>
        </w:r>
        <w:r w:rsidR="008D13C0">
          <w:rPr>
            <w:noProof/>
            <w:webHidden/>
          </w:rPr>
          <w:t>11</w:t>
        </w:r>
        <w:r w:rsidR="008D13C0">
          <w:rPr>
            <w:noProof/>
            <w:webHidden/>
          </w:rPr>
          <w:fldChar w:fldCharType="end"/>
        </w:r>
      </w:hyperlink>
    </w:p>
    <w:p w14:paraId="594F36FC" w14:textId="3693F4FE" w:rsidR="008D13C0" w:rsidRDefault="000A49BC">
      <w:pPr>
        <w:pStyle w:val="Zoznamobrzkov"/>
        <w:tabs>
          <w:tab w:val="right" w:leader="dot" w:pos="9204"/>
        </w:tabs>
        <w:rPr>
          <w:noProof/>
          <w:kern w:val="2"/>
          <w:sz w:val="24"/>
          <w:szCs w:val="24"/>
          <w:lang w:eastAsia="sk-SK"/>
          <w14:ligatures w14:val="standardContextual"/>
        </w:rPr>
      </w:pPr>
      <w:hyperlink w:anchor="_Toc202346921" w:history="1">
        <w:r w:rsidR="008D13C0" w:rsidRPr="001C542C">
          <w:rPr>
            <w:rStyle w:val="Hypertextovprepojenie"/>
            <w:noProof/>
          </w:rPr>
          <w:t>Tabuľka 2 Plnenie príjmov a čerpanie výdavkov za rok 2023</w:t>
        </w:r>
        <w:r w:rsidR="008D13C0">
          <w:rPr>
            <w:noProof/>
            <w:webHidden/>
          </w:rPr>
          <w:tab/>
        </w:r>
        <w:r w:rsidR="008D13C0">
          <w:rPr>
            <w:noProof/>
            <w:webHidden/>
          </w:rPr>
          <w:fldChar w:fldCharType="begin"/>
        </w:r>
        <w:r w:rsidR="008D13C0">
          <w:rPr>
            <w:noProof/>
            <w:webHidden/>
          </w:rPr>
          <w:instrText xml:space="preserve"> PAGEREF _Toc202346921 \h </w:instrText>
        </w:r>
        <w:r w:rsidR="008D13C0">
          <w:rPr>
            <w:noProof/>
            <w:webHidden/>
          </w:rPr>
        </w:r>
        <w:r w:rsidR="008D13C0">
          <w:rPr>
            <w:noProof/>
            <w:webHidden/>
          </w:rPr>
          <w:fldChar w:fldCharType="separate"/>
        </w:r>
        <w:r w:rsidR="008D13C0">
          <w:rPr>
            <w:noProof/>
            <w:webHidden/>
          </w:rPr>
          <w:t>12</w:t>
        </w:r>
        <w:r w:rsidR="008D13C0">
          <w:rPr>
            <w:noProof/>
            <w:webHidden/>
          </w:rPr>
          <w:fldChar w:fldCharType="end"/>
        </w:r>
      </w:hyperlink>
    </w:p>
    <w:p w14:paraId="4EFD4E6B" w14:textId="2E392A11" w:rsidR="008D13C0" w:rsidRDefault="000A49BC">
      <w:pPr>
        <w:pStyle w:val="Zoznamobrzkov"/>
        <w:tabs>
          <w:tab w:val="right" w:leader="dot" w:pos="9204"/>
        </w:tabs>
        <w:rPr>
          <w:noProof/>
          <w:kern w:val="2"/>
          <w:sz w:val="24"/>
          <w:szCs w:val="24"/>
          <w:lang w:eastAsia="sk-SK"/>
          <w14:ligatures w14:val="standardContextual"/>
        </w:rPr>
      </w:pPr>
      <w:hyperlink w:anchor="_Toc202346922" w:history="1">
        <w:r w:rsidR="008D13C0" w:rsidRPr="001C542C">
          <w:rPr>
            <w:rStyle w:val="Hypertextovprepojenie"/>
            <w:noProof/>
          </w:rPr>
          <w:t>Tabuľka 3 Rozpočet na roky 2024 - 2026</w:t>
        </w:r>
        <w:r w:rsidR="008D13C0">
          <w:rPr>
            <w:noProof/>
            <w:webHidden/>
          </w:rPr>
          <w:tab/>
        </w:r>
        <w:r w:rsidR="008D13C0">
          <w:rPr>
            <w:noProof/>
            <w:webHidden/>
          </w:rPr>
          <w:fldChar w:fldCharType="begin"/>
        </w:r>
        <w:r w:rsidR="008D13C0">
          <w:rPr>
            <w:noProof/>
            <w:webHidden/>
          </w:rPr>
          <w:instrText xml:space="preserve"> PAGEREF _Toc202346922 \h </w:instrText>
        </w:r>
        <w:r w:rsidR="008D13C0">
          <w:rPr>
            <w:noProof/>
            <w:webHidden/>
          </w:rPr>
        </w:r>
        <w:r w:rsidR="008D13C0">
          <w:rPr>
            <w:noProof/>
            <w:webHidden/>
          </w:rPr>
          <w:fldChar w:fldCharType="separate"/>
        </w:r>
        <w:r w:rsidR="008D13C0">
          <w:rPr>
            <w:noProof/>
            <w:webHidden/>
          </w:rPr>
          <w:t>13</w:t>
        </w:r>
        <w:r w:rsidR="008D13C0">
          <w:rPr>
            <w:noProof/>
            <w:webHidden/>
          </w:rPr>
          <w:fldChar w:fldCharType="end"/>
        </w:r>
      </w:hyperlink>
    </w:p>
    <w:p w14:paraId="4F8D96D0" w14:textId="66B635C9" w:rsidR="00675727" w:rsidRDefault="00DF492E" w:rsidP="00675727">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C352EB5" w14:textId="73B93A76" w:rsidR="008D13C0" w:rsidRDefault="00DF492E">
      <w:pPr>
        <w:pStyle w:val="Zoznamobrzkov"/>
        <w:tabs>
          <w:tab w:val="right" w:leader="dot" w:pos="9204"/>
        </w:tabs>
        <w:rPr>
          <w:noProof/>
          <w:kern w:val="2"/>
          <w:sz w:val="24"/>
          <w:szCs w:val="24"/>
          <w:lang w:eastAsia="sk-SK"/>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"Obrázok č." </w:instrText>
      </w:r>
      <w:r>
        <w:rPr>
          <w:rFonts w:ascii="Times New Roman" w:hAnsi="Times New Roman" w:cs="Times New Roman"/>
          <w:sz w:val="24"/>
          <w:szCs w:val="24"/>
        </w:rPr>
        <w:fldChar w:fldCharType="separate"/>
      </w:r>
      <w:hyperlink w:anchor="_Toc202346923" w:history="1">
        <w:r w:rsidR="008D13C0" w:rsidRPr="00C531EC">
          <w:rPr>
            <w:rStyle w:val="Hypertextovprepojenie"/>
            <w:noProof/>
          </w:rPr>
          <w:t>Obrázok č. 1 Erb Obce</w:t>
        </w:r>
        <w:r w:rsidR="008D13C0">
          <w:rPr>
            <w:noProof/>
            <w:webHidden/>
          </w:rPr>
          <w:tab/>
        </w:r>
        <w:r w:rsidR="008D13C0">
          <w:rPr>
            <w:noProof/>
            <w:webHidden/>
          </w:rPr>
          <w:fldChar w:fldCharType="begin"/>
        </w:r>
        <w:r w:rsidR="008D13C0">
          <w:rPr>
            <w:noProof/>
            <w:webHidden/>
          </w:rPr>
          <w:instrText xml:space="preserve"> PAGEREF _Toc202346923 \h </w:instrText>
        </w:r>
        <w:r w:rsidR="008D13C0">
          <w:rPr>
            <w:noProof/>
            <w:webHidden/>
          </w:rPr>
        </w:r>
        <w:r w:rsidR="008D13C0">
          <w:rPr>
            <w:noProof/>
            <w:webHidden/>
          </w:rPr>
          <w:fldChar w:fldCharType="separate"/>
        </w:r>
        <w:r w:rsidR="008D13C0">
          <w:rPr>
            <w:noProof/>
            <w:webHidden/>
          </w:rPr>
          <w:t>3</w:t>
        </w:r>
        <w:r w:rsidR="008D13C0">
          <w:rPr>
            <w:noProof/>
            <w:webHidden/>
          </w:rPr>
          <w:fldChar w:fldCharType="end"/>
        </w:r>
      </w:hyperlink>
    </w:p>
    <w:p w14:paraId="0F4DAB66" w14:textId="36447E19" w:rsidR="008D13C0" w:rsidRDefault="000A49BC">
      <w:pPr>
        <w:pStyle w:val="Zoznamobrzkov"/>
        <w:tabs>
          <w:tab w:val="right" w:leader="dot" w:pos="9204"/>
        </w:tabs>
        <w:rPr>
          <w:noProof/>
          <w:kern w:val="2"/>
          <w:sz w:val="24"/>
          <w:szCs w:val="24"/>
          <w:lang w:eastAsia="sk-SK"/>
          <w14:ligatures w14:val="standardContextual"/>
        </w:rPr>
      </w:pPr>
      <w:hyperlink w:anchor="_Toc202346924" w:history="1">
        <w:r w:rsidR="008D13C0" w:rsidRPr="00C531EC">
          <w:rPr>
            <w:rStyle w:val="Hypertextovprepojenie"/>
            <w:noProof/>
          </w:rPr>
          <w:t>Obrázok č. 2 Vlajka obce</w:t>
        </w:r>
        <w:r w:rsidR="008D13C0">
          <w:rPr>
            <w:noProof/>
            <w:webHidden/>
          </w:rPr>
          <w:tab/>
        </w:r>
        <w:r w:rsidR="008D13C0">
          <w:rPr>
            <w:noProof/>
            <w:webHidden/>
          </w:rPr>
          <w:fldChar w:fldCharType="begin"/>
        </w:r>
        <w:r w:rsidR="008D13C0">
          <w:rPr>
            <w:noProof/>
            <w:webHidden/>
          </w:rPr>
          <w:instrText xml:space="preserve"> PAGEREF _Toc202346924 \h </w:instrText>
        </w:r>
        <w:r w:rsidR="008D13C0">
          <w:rPr>
            <w:noProof/>
            <w:webHidden/>
          </w:rPr>
        </w:r>
        <w:r w:rsidR="008D13C0">
          <w:rPr>
            <w:noProof/>
            <w:webHidden/>
          </w:rPr>
          <w:fldChar w:fldCharType="separate"/>
        </w:r>
        <w:r w:rsidR="008D13C0">
          <w:rPr>
            <w:noProof/>
            <w:webHidden/>
          </w:rPr>
          <w:t>4</w:t>
        </w:r>
        <w:r w:rsidR="008D13C0">
          <w:rPr>
            <w:noProof/>
            <w:webHidden/>
          </w:rPr>
          <w:fldChar w:fldCharType="end"/>
        </w:r>
      </w:hyperlink>
    </w:p>
    <w:p w14:paraId="31B53322" w14:textId="64C49CF4" w:rsidR="008D13C0" w:rsidRDefault="000A49BC">
      <w:pPr>
        <w:pStyle w:val="Zoznamobrzkov"/>
        <w:tabs>
          <w:tab w:val="right" w:leader="dot" w:pos="9204"/>
        </w:tabs>
        <w:rPr>
          <w:noProof/>
          <w:kern w:val="2"/>
          <w:sz w:val="24"/>
          <w:szCs w:val="24"/>
          <w:lang w:eastAsia="sk-SK"/>
          <w14:ligatures w14:val="standardContextual"/>
        </w:rPr>
      </w:pPr>
      <w:hyperlink w:anchor="_Toc202346925" w:history="1">
        <w:r w:rsidR="008D13C0" w:rsidRPr="00C531EC">
          <w:rPr>
            <w:rStyle w:val="Hypertextovprepojenie"/>
            <w:noProof/>
          </w:rPr>
          <w:t>Obrázok č. 3 Umiestnenie obce Lukačovce</w:t>
        </w:r>
        <w:r w:rsidR="008D13C0">
          <w:rPr>
            <w:noProof/>
            <w:webHidden/>
          </w:rPr>
          <w:tab/>
        </w:r>
        <w:r w:rsidR="008D13C0">
          <w:rPr>
            <w:noProof/>
            <w:webHidden/>
          </w:rPr>
          <w:fldChar w:fldCharType="begin"/>
        </w:r>
        <w:r w:rsidR="008D13C0">
          <w:rPr>
            <w:noProof/>
            <w:webHidden/>
          </w:rPr>
          <w:instrText xml:space="preserve"> PAGEREF _Toc202346925 \h </w:instrText>
        </w:r>
        <w:r w:rsidR="008D13C0">
          <w:rPr>
            <w:noProof/>
            <w:webHidden/>
          </w:rPr>
        </w:r>
        <w:r w:rsidR="008D13C0">
          <w:rPr>
            <w:noProof/>
            <w:webHidden/>
          </w:rPr>
          <w:fldChar w:fldCharType="separate"/>
        </w:r>
        <w:r w:rsidR="008D13C0">
          <w:rPr>
            <w:noProof/>
            <w:webHidden/>
          </w:rPr>
          <w:t>5</w:t>
        </w:r>
        <w:r w:rsidR="008D13C0">
          <w:rPr>
            <w:noProof/>
            <w:webHidden/>
          </w:rPr>
          <w:fldChar w:fldCharType="end"/>
        </w:r>
      </w:hyperlink>
    </w:p>
    <w:p w14:paraId="0F777958" w14:textId="0BDC6551" w:rsidR="008D13C0" w:rsidRDefault="000A49BC">
      <w:pPr>
        <w:pStyle w:val="Zoznamobrzkov"/>
        <w:tabs>
          <w:tab w:val="right" w:leader="dot" w:pos="9204"/>
        </w:tabs>
        <w:rPr>
          <w:noProof/>
          <w:kern w:val="2"/>
          <w:sz w:val="24"/>
          <w:szCs w:val="24"/>
          <w:lang w:eastAsia="sk-SK"/>
          <w14:ligatures w14:val="standardContextual"/>
        </w:rPr>
      </w:pPr>
      <w:hyperlink w:anchor="_Toc202346926" w:history="1">
        <w:r w:rsidR="008D13C0" w:rsidRPr="00C531EC">
          <w:rPr>
            <w:rStyle w:val="Hypertextovprepojenie"/>
            <w:noProof/>
          </w:rPr>
          <w:t>Obrázok č. 4 Pozícia obce Lukačovce v rámci okolitých obcí</w:t>
        </w:r>
        <w:r w:rsidR="008D13C0">
          <w:rPr>
            <w:noProof/>
            <w:webHidden/>
          </w:rPr>
          <w:tab/>
        </w:r>
        <w:r w:rsidR="008D13C0">
          <w:rPr>
            <w:noProof/>
            <w:webHidden/>
          </w:rPr>
          <w:fldChar w:fldCharType="begin"/>
        </w:r>
        <w:r w:rsidR="008D13C0">
          <w:rPr>
            <w:noProof/>
            <w:webHidden/>
          </w:rPr>
          <w:instrText xml:space="preserve"> PAGEREF _Toc202346926 \h </w:instrText>
        </w:r>
        <w:r w:rsidR="008D13C0">
          <w:rPr>
            <w:noProof/>
            <w:webHidden/>
          </w:rPr>
        </w:r>
        <w:r w:rsidR="008D13C0">
          <w:rPr>
            <w:noProof/>
            <w:webHidden/>
          </w:rPr>
          <w:fldChar w:fldCharType="separate"/>
        </w:r>
        <w:r w:rsidR="008D13C0">
          <w:rPr>
            <w:noProof/>
            <w:webHidden/>
          </w:rPr>
          <w:t>5</w:t>
        </w:r>
        <w:r w:rsidR="008D13C0">
          <w:rPr>
            <w:noProof/>
            <w:webHidden/>
          </w:rPr>
          <w:fldChar w:fldCharType="end"/>
        </w:r>
      </w:hyperlink>
    </w:p>
    <w:p w14:paraId="7576DE36" w14:textId="0EC2D582" w:rsidR="008D13C0" w:rsidRDefault="000A49BC">
      <w:pPr>
        <w:pStyle w:val="Zoznamobrzkov"/>
        <w:tabs>
          <w:tab w:val="right" w:leader="dot" w:pos="9204"/>
        </w:tabs>
        <w:rPr>
          <w:noProof/>
          <w:kern w:val="2"/>
          <w:sz w:val="24"/>
          <w:szCs w:val="24"/>
          <w:lang w:eastAsia="sk-SK"/>
          <w14:ligatures w14:val="standardContextual"/>
        </w:rPr>
      </w:pPr>
      <w:hyperlink w:anchor="_Toc202346927" w:history="1">
        <w:r w:rsidR="008D13C0" w:rsidRPr="00C531EC">
          <w:rPr>
            <w:rStyle w:val="Hypertextovprepojenie"/>
            <w:noProof/>
          </w:rPr>
          <w:t>Obrázok č. 5 Situácia obce Lukačovce</w:t>
        </w:r>
        <w:r w:rsidR="008D13C0">
          <w:rPr>
            <w:noProof/>
            <w:webHidden/>
          </w:rPr>
          <w:tab/>
        </w:r>
        <w:r w:rsidR="008D13C0">
          <w:rPr>
            <w:noProof/>
            <w:webHidden/>
          </w:rPr>
          <w:fldChar w:fldCharType="begin"/>
        </w:r>
        <w:r w:rsidR="008D13C0">
          <w:rPr>
            <w:noProof/>
            <w:webHidden/>
          </w:rPr>
          <w:instrText xml:space="preserve"> PAGEREF _Toc202346927 \h </w:instrText>
        </w:r>
        <w:r w:rsidR="008D13C0">
          <w:rPr>
            <w:noProof/>
            <w:webHidden/>
          </w:rPr>
        </w:r>
        <w:r w:rsidR="008D13C0">
          <w:rPr>
            <w:noProof/>
            <w:webHidden/>
          </w:rPr>
          <w:fldChar w:fldCharType="separate"/>
        </w:r>
        <w:r w:rsidR="008D13C0">
          <w:rPr>
            <w:noProof/>
            <w:webHidden/>
          </w:rPr>
          <w:t>6</w:t>
        </w:r>
        <w:r w:rsidR="008D13C0">
          <w:rPr>
            <w:noProof/>
            <w:webHidden/>
          </w:rPr>
          <w:fldChar w:fldCharType="end"/>
        </w:r>
      </w:hyperlink>
    </w:p>
    <w:p w14:paraId="1A92499F" w14:textId="6C37B520" w:rsidR="00DF492E" w:rsidRDefault="00DF492E" w:rsidP="00675727">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3767F041" w14:textId="49DBEF57" w:rsidR="008D13C0" w:rsidRDefault="00DF492E">
      <w:pPr>
        <w:pStyle w:val="Zoznamobrzkov"/>
        <w:tabs>
          <w:tab w:val="right" w:leader="dot" w:pos="9204"/>
        </w:tabs>
        <w:rPr>
          <w:noProof/>
          <w:kern w:val="2"/>
          <w:sz w:val="24"/>
          <w:szCs w:val="24"/>
          <w:lang w:eastAsia="sk-SK"/>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"Zdroj č." </w:instrText>
      </w:r>
      <w:r>
        <w:rPr>
          <w:rFonts w:ascii="Times New Roman" w:hAnsi="Times New Roman" w:cs="Times New Roman"/>
          <w:sz w:val="24"/>
          <w:szCs w:val="24"/>
        </w:rPr>
        <w:fldChar w:fldCharType="separate"/>
      </w:r>
      <w:hyperlink w:anchor="_Toc202346928" w:history="1">
        <w:r w:rsidR="008D13C0" w:rsidRPr="009373E4">
          <w:rPr>
            <w:rStyle w:val="Hypertextovprepojenie"/>
            <w:noProof/>
          </w:rPr>
          <w:t>Zdroj č. 1 Heraldický úrad SR</w:t>
        </w:r>
        <w:r w:rsidR="008D13C0">
          <w:rPr>
            <w:noProof/>
            <w:webHidden/>
          </w:rPr>
          <w:tab/>
        </w:r>
        <w:r w:rsidR="008D13C0">
          <w:rPr>
            <w:noProof/>
            <w:webHidden/>
          </w:rPr>
          <w:fldChar w:fldCharType="begin"/>
        </w:r>
        <w:r w:rsidR="008D13C0">
          <w:rPr>
            <w:noProof/>
            <w:webHidden/>
          </w:rPr>
          <w:instrText xml:space="preserve"> PAGEREF _Toc202346928 \h </w:instrText>
        </w:r>
        <w:r w:rsidR="008D13C0">
          <w:rPr>
            <w:noProof/>
            <w:webHidden/>
          </w:rPr>
        </w:r>
        <w:r w:rsidR="008D13C0">
          <w:rPr>
            <w:noProof/>
            <w:webHidden/>
          </w:rPr>
          <w:fldChar w:fldCharType="separate"/>
        </w:r>
        <w:r w:rsidR="008D13C0">
          <w:rPr>
            <w:noProof/>
            <w:webHidden/>
          </w:rPr>
          <w:t>4</w:t>
        </w:r>
        <w:r w:rsidR="008D13C0">
          <w:rPr>
            <w:noProof/>
            <w:webHidden/>
          </w:rPr>
          <w:fldChar w:fldCharType="end"/>
        </w:r>
      </w:hyperlink>
    </w:p>
    <w:p w14:paraId="2978AFDA" w14:textId="14970B5A" w:rsidR="008D13C0" w:rsidRDefault="000A49BC">
      <w:pPr>
        <w:pStyle w:val="Zoznamobrzkov"/>
        <w:tabs>
          <w:tab w:val="right" w:leader="dot" w:pos="9204"/>
        </w:tabs>
        <w:rPr>
          <w:noProof/>
          <w:kern w:val="2"/>
          <w:sz w:val="24"/>
          <w:szCs w:val="24"/>
          <w:lang w:eastAsia="sk-SK"/>
          <w14:ligatures w14:val="standardContextual"/>
        </w:rPr>
      </w:pPr>
      <w:hyperlink w:anchor="_Toc202346929" w:history="1">
        <w:r w:rsidR="008D13C0" w:rsidRPr="009373E4">
          <w:rPr>
            <w:rStyle w:val="Hypertextovprepojenie"/>
            <w:noProof/>
          </w:rPr>
          <w:t>Zdroj č. 2 https://lukacovce.oma.sk/</w:t>
        </w:r>
        <w:r w:rsidR="008D13C0">
          <w:rPr>
            <w:noProof/>
            <w:webHidden/>
          </w:rPr>
          <w:tab/>
        </w:r>
        <w:r w:rsidR="008D13C0">
          <w:rPr>
            <w:noProof/>
            <w:webHidden/>
          </w:rPr>
          <w:fldChar w:fldCharType="begin"/>
        </w:r>
        <w:r w:rsidR="008D13C0">
          <w:rPr>
            <w:noProof/>
            <w:webHidden/>
          </w:rPr>
          <w:instrText xml:space="preserve"> PAGEREF _Toc202346929 \h </w:instrText>
        </w:r>
        <w:r w:rsidR="008D13C0">
          <w:rPr>
            <w:noProof/>
            <w:webHidden/>
          </w:rPr>
        </w:r>
        <w:r w:rsidR="008D13C0">
          <w:rPr>
            <w:noProof/>
            <w:webHidden/>
          </w:rPr>
          <w:fldChar w:fldCharType="separate"/>
        </w:r>
        <w:r w:rsidR="008D13C0">
          <w:rPr>
            <w:noProof/>
            <w:webHidden/>
          </w:rPr>
          <w:t>5</w:t>
        </w:r>
        <w:r w:rsidR="008D13C0">
          <w:rPr>
            <w:noProof/>
            <w:webHidden/>
          </w:rPr>
          <w:fldChar w:fldCharType="end"/>
        </w:r>
      </w:hyperlink>
    </w:p>
    <w:p w14:paraId="15FF078E" w14:textId="5206901B" w:rsidR="008D13C0" w:rsidRDefault="000A49BC">
      <w:pPr>
        <w:pStyle w:val="Zoznamobrzkov"/>
        <w:tabs>
          <w:tab w:val="right" w:leader="dot" w:pos="9204"/>
        </w:tabs>
        <w:rPr>
          <w:noProof/>
          <w:kern w:val="2"/>
          <w:sz w:val="24"/>
          <w:szCs w:val="24"/>
          <w:lang w:eastAsia="sk-SK"/>
          <w14:ligatures w14:val="standardContextual"/>
        </w:rPr>
      </w:pPr>
      <w:hyperlink w:anchor="_Toc202346930" w:history="1">
        <w:r w:rsidR="008D13C0" w:rsidRPr="009373E4">
          <w:rPr>
            <w:rStyle w:val="Hypertextovprepojenie"/>
            <w:noProof/>
          </w:rPr>
          <w:t>Zdroj č. 3 internet</w:t>
        </w:r>
        <w:r w:rsidR="008D13C0">
          <w:rPr>
            <w:noProof/>
            <w:webHidden/>
          </w:rPr>
          <w:tab/>
        </w:r>
        <w:r w:rsidR="008D13C0">
          <w:rPr>
            <w:noProof/>
            <w:webHidden/>
          </w:rPr>
          <w:fldChar w:fldCharType="begin"/>
        </w:r>
        <w:r w:rsidR="008D13C0">
          <w:rPr>
            <w:noProof/>
            <w:webHidden/>
          </w:rPr>
          <w:instrText xml:space="preserve"> PAGEREF _Toc202346930 \h </w:instrText>
        </w:r>
        <w:r w:rsidR="008D13C0">
          <w:rPr>
            <w:noProof/>
            <w:webHidden/>
          </w:rPr>
        </w:r>
        <w:r w:rsidR="008D13C0">
          <w:rPr>
            <w:noProof/>
            <w:webHidden/>
          </w:rPr>
          <w:fldChar w:fldCharType="separate"/>
        </w:r>
        <w:r w:rsidR="008D13C0">
          <w:rPr>
            <w:noProof/>
            <w:webHidden/>
          </w:rPr>
          <w:t>5</w:t>
        </w:r>
        <w:r w:rsidR="008D13C0">
          <w:rPr>
            <w:noProof/>
            <w:webHidden/>
          </w:rPr>
          <w:fldChar w:fldCharType="end"/>
        </w:r>
      </w:hyperlink>
    </w:p>
    <w:p w14:paraId="73D17F64" w14:textId="3FE2A2E0" w:rsidR="008D13C0" w:rsidRDefault="000A49BC">
      <w:pPr>
        <w:pStyle w:val="Zoznamobrzkov"/>
        <w:tabs>
          <w:tab w:val="right" w:leader="dot" w:pos="9204"/>
        </w:tabs>
        <w:rPr>
          <w:noProof/>
          <w:kern w:val="2"/>
          <w:sz w:val="24"/>
          <w:szCs w:val="24"/>
          <w:lang w:eastAsia="sk-SK"/>
          <w14:ligatures w14:val="standardContextual"/>
        </w:rPr>
      </w:pPr>
      <w:hyperlink w:anchor="_Toc202346931" w:history="1">
        <w:r w:rsidR="008D13C0" w:rsidRPr="009373E4">
          <w:rPr>
            <w:rStyle w:val="Hypertextovprepojenie"/>
            <w:noProof/>
          </w:rPr>
          <w:t>Zdroj č. 4 google.sk/maps</w:t>
        </w:r>
        <w:r w:rsidR="008D13C0">
          <w:rPr>
            <w:noProof/>
            <w:webHidden/>
          </w:rPr>
          <w:tab/>
        </w:r>
        <w:r w:rsidR="008D13C0">
          <w:rPr>
            <w:noProof/>
            <w:webHidden/>
          </w:rPr>
          <w:fldChar w:fldCharType="begin"/>
        </w:r>
        <w:r w:rsidR="008D13C0">
          <w:rPr>
            <w:noProof/>
            <w:webHidden/>
          </w:rPr>
          <w:instrText xml:space="preserve"> PAGEREF _Toc202346931 \h </w:instrText>
        </w:r>
        <w:r w:rsidR="008D13C0">
          <w:rPr>
            <w:noProof/>
            <w:webHidden/>
          </w:rPr>
        </w:r>
        <w:r w:rsidR="008D13C0">
          <w:rPr>
            <w:noProof/>
            <w:webHidden/>
          </w:rPr>
          <w:fldChar w:fldCharType="separate"/>
        </w:r>
        <w:r w:rsidR="008D13C0">
          <w:rPr>
            <w:noProof/>
            <w:webHidden/>
          </w:rPr>
          <w:t>6</w:t>
        </w:r>
        <w:r w:rsidR="008D13C0">
          <w:rPr>
            <w:noProof/>
            <w:webHidden/>
          </w:rPr>
          <w:fldChar w:fldCharType="end"/>
        </w:r>
      </w:hyperlink>
    </w:p>
    <w:p w14:paraId="471110FF" w14:textId="6CFBDE5E" w:rsidR="008D13C0" w:rsidRDefault="000A49BC">
      <w:pPr>
        <w:pStyle w:val="Zoznamobrzkov"/>
        <w:tabs>
          <w:tab w:val="right" w:leader="dot" w:pos="9204"/>
        </w:tabs>
        <w:rPr>
          <w:noProof/>
          <w:kern w:val="2"/>
          <w:sz w:val="24"/>
          <w:szCs w:val="24"/>
          <w:lang w:eastAsia="sk-SK"/>
          <w14:ligatures w14:val="standardContextual"/>
        </w:rPr>
      </w:pPr>
      <w:hyperlink w:anchor="_Toc202346932" w:history="1">
        <w:r w:rsidR="008D13C0" w:rsidRPr="009373E4">
          <w:rPr>
            <w:rStyle w:val="Hypertextovprepojenie"/>
            <w:noProof/>
          </w:rPr>
          <w:t>Zdroj č. 5 ŠÚ SR + Výročná správa obce</w:t>
        </w:r>
        <w:r w:rsidR="008D13C0">
          <w:rPr>
            <w:noProof/>
            <w:webHidden/>
          </w:rPr>
          <w:tab/>
        </w:r>
        <w:r w:rsidR="008D13C0">
          <w:rPr>
            <w:noProof/>
            <w:webHidden/>
          </w:rPr>
          <w:fldChar w:fldCharType="begin"/>
        </w:r>
        <w:r w:rsidR="008D13C0">
          <w:rPr>
            <w:noProof/>
            <w:webHidden/>
          </w:rPr>
          <w:instrText xml:space="preserve"> PAGEREF _Toc202346932 \h </w:instrText>
        </w:r>
        <w:r w:rsidR="008D13C0">
          <w:rPr>
            <w:noProof/>
            <w:webHidden/>
          </w:rPr>
        </w:r>
        <w:r w:rsidR="008D13C0">
          <w:rPr>
            <w:noProof/>
            <w:webHidden/>
          </w:rPr>
          <w:fldChar w:fldCharType="separate"/>
        </w:r>
        <w:r w:rsidR="008D13C0">
          <w:rPr>
            <w:noProof/>
            <w:webHidden/>
          </w:rPr>
          <w:t>11</w:t>
        </w:r>
        <w:r w:rsidR="008D13C0">
          <w:rPr>
            <w:noProof/>
            <w:webHidden/>
          </w:rPr>
          <w:fldChar w:fldCharType="end"/>
        </w:r>
      </w:hyperlink>
    </w:p>
    <w:p w14:paraId="74C5CF3D" w14:textId="16DE4B7C" w:rsidR="008D13C0" w:rsidRDefault="000A49BC">
      <w:pPr>
        <w:pStyle w:val="Zoznamobrzkov"/>
        <w:tabs>
          <w:tab w:val="right" w:leader="dot" w:pos="9204"/>
        </w:tabs>
        <w:rPr>
          <w:noProof/>
          <w:kern w:val="2"/>
          <w:sz w:val="24"/>
          <w:szCs w:val="24"/>
          <w:lang w:eastAsia="sk-SK"/>
          <w14:ligatures w14:val="standardContextual"/>
        </w:rPr>
      </w:pPr>
      <w:hyperlink w:anchor="_Toc202346933" w:history="1">
        <w:r w:rsidR="008D13C0" w:rsidRPr="009373E4">
          <w:rPr>
            <w:rStyle w:val="Hypertextovprepojenie"/>
            <w:noProof/>
          </w:rPr>
          <w:t>Zdroj č. 6 Výročná správa obce Lukačovce</w:t>
        </w:r>
        <w:r w:rsidR="008D13C0">
          <w:rPr>
            <w:noProof/>
            <w:webHidden/>
          </w:rPr>
          <w:tab/>
        </w:r>
        <w:r w:rsidR="008D13C0">
          <w:rPr>
            <w:noProof/>
            <w:webHidden/>
          </w:rPr>
          <w:fldChar w:fldCharType="begin"/>
        </w:r>
        <w:r w:rsidR="008D13C0">
          <w:rPr>
            <w:noProof/>
            <w:webHidden/>
          </w:rPr>
          <w:instrText xml:space="preserve"> PAGEREF _Toc202346933 \h </w:instrText>
        </w:r>
        <w:r w:rsidR="008D13C0">
          <w:rPr>
            <w:noProof/>
            <w:webHidden/>
          </w:rPr>
        </w:r>
        <w:r w:rsidR="008D13C0">
          <w:rPr>
            <w:noProof/>
            <w:webHidden/>
          </w:rPr>
          <w:fldChar w:fldCharType="separate"/>
        </w:r>
        <w:r w:rsidR="008D13C0">
          <w:rPr>
            <w:noProof/>
            <w:webHidden/>
          </w:rPr>
          <w:t>12</w:t>
        </w:r>
        <w:r w:rsidR="008D13C0">
          <w:rPr>
            <w:noProof/>
            <w:webHidden/>
          </w:rPr>
          <w:fldChar w:fldCharType="end"/>
        </w:r>
      </w:hyperlink>
    </w:p>
    <w:p w14:paraId="63AC57BC" w14:textId="14832FD1" w:rsidR="008D13C0" w:rsidRDefault="000A49BC">
      <w:pPr>
        <w:pStyle w:val="Zoznamobrzkov"/>
        <w:tabs>
          <w:tab w:val="right" w:leader="dot" w:pos="9204"/>
        </w:tabs>
        <w:rPr>
          <w:noProof/>
          <w:kern w:val="2"/>
          <w:sz w:val="24"/>
          <w:szCs w:val="24"/>
          <w:lang w:eastAsia="sk-SK"/>
          <w14:ligatures w14:val="standardContextual"/>
        </w:rPr>
      </w:pPr>
      <w:hyperlink w:anchor="_Toc202346934" w:history="1">
        <w:r w:rsidR="008D13C0" w:rsidRPr="009373E4">
          <w:rPr>
            <w:rStyle w:val="Hypertextovprepojenie"/>
            <w:noProof/>
          </w:rPr>
          <w:t>Zdroj č. 7  OcÚ</w:t>
        </w:r>
        <w:r w:rsidR="008D13C0">
          <w:rPr>
            <w:noProof/>
            <w:webHidden/>
          </w:rPr>
          <w:tab/>
        </w:r>
        <w:r w:rsidR="008D13C0">
          <w:rPr>
            <w:noProof/>
            <w:webHidden/>
          </w:rPr>
          <w:fldChar w:fldCharType="begin"/>
        </w:r>
        <w:r w:rsidR="008D13C0">
          <w:rPr>
            <w:noProof/>
            <w:webHidden/>
          </w:rPr>
          <w:instrText xml:space="preserve"> PAGEREF _Toc202346934 \h </w:instrText>
        </w:r>
        <w:r w:rsidR="008D13C0">
          <w:rPr>
            <w:noProof/>
            <w:webHidden/>
          </w:rPr>
        </w:r>
        <w:r w:rsidR="008D13C0">
          <w:rPr>
            <w:noProof/>
            <w:webHidden/>
          </w:rPr>
          <w:fldChar w:fldCharType="separate"/>
        </w:r>
        <w:r w:rsidR="008D13C0">
          <w:rPr>
            <w:noProof/>
            <w:webHidden/>
          </w:rPr>
          <w:t>13</w:t>
        </w:r>
        <w:r w:rsidR="008D13C0">
          <w:rPr>
            <w:noProof/>
            <w:webHidden/>
          </w:rPr>
          <w:fldChar w:fldCharType="end"/>
        </w:r>
      </w:hyperlink>
    </w:p>
    <w:p w14:paraId="33A37DCC" w14:textId="65AEBBCF" w:rsidR="00DF492E" w:rsidRPr="00675727" w:rsidRDefault="00DF492E" w:rsidP="00675727">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DF492E" w:rsidRPr="00675727" w:rsidSect="0082790F">
      <w:footerReference w:type="default" r:id="rId14"/>
      <w:pgSz w:w="11906" w:h="16838"/>
      <w:pgMar w:top="1418" w:right="99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056CB" w14:textId="77777777" w:rsidR="00775948" w:rsidRDefault="00775948" w:rsidP="0092037F">
      <w:pPr>
        <w:spacing w:after="0" w:line="240" w:lineRule="auto"/>
      </w:pPr>
      <w:r>
        <w:separator/>
      </w:r>
    </w:p>
  </w:endnote>
  <w:endnote w:type="continuationSeparator" w:id="0">
    <w:p w14:paraId="38E35B98" w14:textId="77777777" w:rsidR="00775948" w:rsidRDefault="00775948" w:rsidP="00920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1970180"/>
      <w:docPartObj>
        <w:docPartGallery w:val="Page Numbers (Bottom of Page)"/>
        <w:docPartUnique/>
      </w:docPartObj>
    </w:sdtPr>
    <w:sdtEndPr/>
    <w:sdtContent>
      <w:p w14:paraId="7E67EC42" w14:textId="77777777" w:rsidR="00775948" w:rsidRDefault="00775948">
        <w:pPr>
          <w:pStyle w:val="Pta"/>
          <w:jc w:val="right"/>
        </w:pPr>
        <w:r>
          <w:fldChar w:fldCharType="begin"/>
        </w:r>
        <w:r>
          <w:instrText>PAGE   \* MERGEFORMAT</w:instrText>
        </w:r>
        <w:r>
          <w:fldChar w:fldCharType="separate"/>
        </w:r>
        <w:r>
          <w:rPr>
            <w:noProof/>
          </w:rPr>
          <w:t>78</w:t>
        </w:r>
        <w:r>
          <w:fldChar w:fldCharType="end"/>
        </w:r>
      </w:p>
    </w:sdtContent>
  </w:sdt>
  <w:p w14:paraId="73DF9A1B" w14:textId="77777777" w:rsidR="00775948" w:rsidRDefault="00775948" w:rsidP="00FF4EDE">
    <w:pPr>
      <w:pStyle w:val="Pta"/>
      <w:tabs>
        <w:tab w:val="clear" w:pos="4536"/>
        <w:tab w:val="clear" w:pos="9072"/>
        <w:tab w:val="left" w:pos="123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B6E48" w14:textId="77777777" w:rsidR="00775948" w:rsidRDefault="00775948" w:rsidP="0092037F">
      <w:pPr>
        <w:spacing w:after="0" w:line="240" w:lineRule="auto"/>
      </w:pPr>
      <w:r>
        <w:separator/>
      </w:r>
    </w:p>
  </w:footnote>
  <w:footnote w:type="continuationSeparator" w:id="0">
    <w:p w14:paraId="413BDC88" w14:textId="77777777" w:rsidR="00775948" w:rsidRDefault="00775948" w:rsidP="009203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282831"/>
    <w:multiLevelType w:val="hybridMultilevel"/>
    <w:tmpl w:val="24E48E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48227E8"/>
    <w:multiLevelType w:val="multilevel"/>
    <w:tmpl w:val="7D56DCD6"/>
    <w:lvl w:ilvl="0">
      <w:start w:val="1"/>
      <w:numFmt w:val="decimal"/>
      <w:pStyle w:val="Nadpis1"/>
      <w:lvlText w:val="%1"/>
      <w:lvlJc w:val="left"/>
      <w:pPr>
        <w:ind w:left="432" w:hanging="432"/>
      </w:pPr>
    </w:lvl>
    <w:lvl w:ilvl="1">
      <w:start w:val="1"/>
      <w:numFmt w:val="decimal"/>
      <w:pStyle w:val="Nadpis2"/>
      <w:lvlText w:val="%1.%2"/>
      <w:lvlJc w:val="left"/>
      <w:pPr>
        <w:ind w:left="576" w:hanging="576"/>
      </w:pPr>
      <w:rPr>
        <w:color w:val="auto"/>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 w15:restartNumberingAfterBreak="0">
    <w:nsid w:val="09041812"/>
    <w:multiLevelType w:val="multilevel"/>
    <w:tmpl w:val="1F80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56B00"/>
    <w:multiLevelType w:val="hybridMultilevel"/>
    <w:tmpl w:val="28D4BA0E"/>
    <w:lvl w:ilvl="0" w:tplc="238CF512">
      <w:numFmt w:val="bullet"/>
      <w:lvlText w:val="-"/>
      <w:lvlJc w:val="left"/>
      <w:pPr>
        <w:ind w:left="1440" w:hanging="360"/>
      </w:pPr>
      <w:rPr>
        <w:rFonts w:ascii="Calibri" w:eastAsiaTheme="minorHAnsi" w:hAnsi="Calibri" w:cstheme="minorBidi" w:hint="default"/>
        <w:color w:val="auto"/>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15:restartNumberingAfterBreak="0">
    <w:nsid w:val="18B501AD"/>
    <w:multiLevelType w:val="hybridMultilevel"/>
    <w:tmpl w:val="F50A356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A2E0C2D"/>
    <w:multiLevelType w:val="hybridMultilevel"/>
    <w:tmpl w:val="8D7C6FB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AD05681"/>
    <w:multiLevelType w:val="hybridMultilevel"/>
    <w:tmpl w:val="D13EC640"/>
    <w:lvl w:ilvl="0" w:tplc="041B0001">
      <w:start w:val="1"/>
      <w:numFmt w:val="bullet"/>
      <w:lvlText w:val=""/>
      <w:lvlJc w:val="left"/>
      <w:pPr>
        <w:ind w:left="1152" w:hanging="360"/>
      </w:pPr>
      <w:rPr>
        <w:rFonts w:ascii="Symbol" w:hAnsi="Symbol" w:hint="default"/>
      </w:rPr>
    </w:lvl>
    <w:lvl w:ilvl="1" w:tplc="041B0003" w:tentative="1">
      <w:start w:val="1"/>
      <w:numFmt w:val="bullet"/>
      <w:lvlText w:val="o"/>
      <w:lvlJc w:val="left"/>
      <w:pPr>
        <w:ind w:left="1872" w:hanging="360"/>
      </w:pPr>
      <w:rPr>
        <w:rFonts w:ascii="Courier New" w:hAnsi="Courier New" w:cs="Courier New" w:hint="default"/>
      </w:rPr>
    </w:lvl>
    <w:lvl w:ilvl="2" w:tplc="041B0005" w:tentative="1">
      <w:start w:val="1"/>
      <w:numFmt w:val="bullet"/>
      <w:lvlText w:val=""/>
      <w:lvlJc w:val="left"/>
      <w:pPr>
        <w:ind w:left="2592" w:hanging="360"/>
      </w:pPr>
      <w:rPr>
        <w:rFonts w:ascii="Wingdings" w:hAnsi="Wingdings" w:hint="default"/>
      </w:rPr>
    </w:lvl>
    <w:lvl w:ilvl="3" w:tplc="041B0001" w:tentative="1">
      <w:start w:val="1"/>
      <w:numFmt w:val="bullet"/>
      <w:lvlText w:val=""/>
      <w:lvlJc w:val="left"/>
      <w:pPr>
        <w:ind w:left="3312" w:hanging="360"/>
      </w:pPr>
      <w:rPr>
        <w:rFonts w:ascii="Symbol" w:hAnsi="Symbol" w:hint="default"/>
      </w:rPr>
    </w:lvl>
    <w:lvl w:ilvl="4" w:tplc="041B0003" w:tentative="1">
      <w:start w:val="1"/>
      <w:numFmt w:val="bullet"/>
      <w:lvlText w:val="o"/>
      <w:lvlJc w:val="left"/>
      <w:pPr>
        <w:ind w:left="4032" w:hanging="360"/>
      </w:pPr>
      <w:rPr>
        <w:rFonts w:ascii="Courier New" w:hAnsi="Courier New" w:cs="Courier New" w:hint="default"/>
      </w:rPr>
    </w:lvl>
    <w:lvl w:ilvl="5" w:tplc="041B0005" w:tentative="1">
      <w:start w:val="1"/>
      <w:numFmt w:val="bullet"/>
      <w:lvlText w:val=""/>
      <w:lvlJc w:val="left"/>
      <w:pPr>
        <w:ind w:left="4752" w:hanging="360"/>
      </w:pPr>
      <w:rPr>
        <w:rFonts w:ascii="Wingdings" w:hAnsi="Wingdings" w:hint="default"/>
      </w:rPr>
    </w:lvl>
    <w:lvl w:ilvl="6" w:tplc="041B0001" w:tentative="1">
      <w:start w:val="1"/>
      <w:numFmt w:val="bullet"/>
      <w:lvlText w:val=""/>
      <w:lvlJc w:val="left"/>
      <w:pPr>
        <w:ind w:left="5472" w:hanging="360"/>
      </w:pPr>
      <w:rPr>
        <w:rFonts w:ascii="Symbol" w:hAnsi="Symbol" w:hint="default"/>
      </w:rPr>
    </w:lvl>
    <w:lvl w:ilvl="7" w:tplc="041B0003" w:tentative="1">
      <w:start w:val="1"/>
      <w:numFmt w:val="bullet"/>
      <w:lvlText w:val="o"/>
      <w:lvlJc w:val="left"/>
      <w:pPr>
        <w:ind w:left="6192" w:hanging="360"/>
      </w:pPr>
      <w:rPr>
        <w:rFonts w:ascii="Courier New" w:hAnsi="Courier New" w:cs="Courier New" w:hint="default"/>
      </w:rPr>
    </w:lvl>
    <w:lvl w:ilvl="8" w:tplc="041B0005" w:tentative="1">
      <w:start w:val="1"/>
      <w:numFmt w:val="bullet"/>
      <w:lvlText w:val=""/>
      <w:lvlJc w:val="left"/>
      <w:pPr>
        <w:ind w:left="6912" w:hanging="360"/>
      </w:pPr>
      <w:rPr>
        <w:rFonts w:ascii="Wingdings" w:hAnsi="Wingdings" w:hint="default"/>
      </w:rPr>
    </w:lvl>
  </w:abstractNum>
  <w:abstractNum w:abstractNumId="8" w15:restartNumberingAfterBreak="0">
    <w:nsid w:val="1C186F1E"/>
    <w:multiLevelType w:val="hybridMultilevel"/>
    <w:tmpl w:val="3836D056"/>
    <w:lvl w:ilvl="0" w:tplc="041B0001">
      <w:start w:val="1"/>
      <w:numFmt w:val="bullet"/>
      <w:lvlText w:val=""/>
      <w:lvlJc w:val="left"/>
      <w:pPr>
        <w:ind w:left="792" w:hanging="360"/>
      </w:pPr>
      <w:rPr>
        <w:rFonts w:ascii="Symbol" w:hAnsi="Symbol" w:hint="default"/>
      </w:rPr>
    </w:lvl>
    <w:lvl w:ilvl="1" w:tplc="041B0003" w:tentative="1">
      <w:start w:val="1"/>
      <w:numFmt w:val="bullet"/>
      <w:lvlText w:val="o"/>
      <w:lvlJc w:val="left"/>
      <w:pPr>
        <w:ind w:left="1512" w:hanging="360"/>
      </w:pPr>
      <w:rPr>
        <w:rFonts w:ascii="Courier New" w:hAnsi="Courier New" w:cs="Courier New" w:hint="default"/>
      </w:rPr>
    </w:lvl>
    <w:lvl w:ilvl="2" w:tplc="041B0005" w:tentative="1">
      <w:start w:val="1"/>
      <w:numFmt w:val="bullet"/>
      <w:lvlText w:val=""/>
      <w:lvlJc w:val="left"/>
      <w:pPr>
        <w:ind w:left="2232" w:hanging="360"/>
      </w:pPr>
      <w:rPr>
        <w:rFonts w:ascii="Wingdings" w:hAnsi="Wingdings" w:hint="default"/>
      </w:rPr>
    </w:lvl>
    <w:lvl w:ilvl="3" w:tplc="041B0001" w:tentative="1">
      <w:start w:val="1"/>
      <w:numFmt w:val="bullet"/>
      <w:lvlText w:val=""/>
      <w:lvlJc w:val="left"/>
      <w:pPr>
        <w:ind w:left="2952" w:hanging="360"/>
      </w:pPr>
      <w:rPr>
        <w:rFonts w:ascii="Symbol" w:hAnsi="Symbol" w:hint="default"/>
      </w:rPr>
    </w:lvl>
    <w:lvl w:ilvl="4" w:tplc="041B0003" w:tentative="1">
      <w:start w:val="1"/>
      <w:numFmt w:val="bullet"/>
      <w:lvlText w:val="o"/>
      <w:lvlJc w:val="left"/>
      <w:pPr>
        <w:ind w:left="3672" w:hanging="360"/>
      </w:pPr>
      <w:rPr>
        <w:rFonts w:ascii="Courier New" w:hAnsi="Courier New" w:cs="Courier New" w:hint="default"/>
      </w:rPr>
    </w:lvl>
    <w:lvl w:ilvl="5" w:tplc="041B0005" w:tentative="1">
      <w:start w:val="1"/>
      <w:numFmt w:val="bullet"/>
      <w:lvlText w:val=""/>
      <w:lvlJc w:val="left"/>
      <w:pPr>
        <w:ind w:left="4392" w:hanging="360"/>
      </w:pPr>
      <w:rPr>
        <w:rFonts w:ascii="Wingdings" w:hAnsi="Wingdings" w:hint="default"/>
      </w:rPr>
    </w:lvl>
    <w:lvl w:ilvl="6" w:tplc="041B0001" w:tentative="1">
      <w:start w:val="1"/>
      <w:numFmt w:val="bullet"/>
      <w:lvlText w:val=""/>
      <w:lvlJc w:val="left"/>
      <w:pPr>
        <w:ind w:left="5112" w:hanging="360"/>
      </w:pPr>
      <w:rPr>
        <w:rFonts w:ascii="Symbol" w:hAnsi="Symbol" w:hint="default"/>
      </w:rPr>
    </w:lvl>
    <w:lvl w:ilvl="7" w:tplc="041B0003" w:tentative="1">
      <w:start w:val="1"/>
      <w:numFmt w:val="bullet"/>
      <w:lvlText w:val="o"/>
      <w:lvlJc w:val="left"/>
      <w:pPr>
        <w:ind w:left="5832" w:hanging="360"/>
      </w:pPr>
      <w:rPr>
        <w:rFonts w:ascii="Courier New" w:hAnsi="Courier New" w:cs="Courier New" w:hint="default"/>
      </w:rPr>
    </w:lvl>
    <w:lvl w:ilvl="8" w:tplc="041B0005" w:tentative="1">
      <w:start w:val="1"/>
      <w:numFmt w:val="bullet"/>
      <w:lvlText w:val=""/>
      <w:lvlJc w:val="left"/>
      <w:pPr>
        <w:ind w:left="6552" w:hanging="360"/>
      </w:pPr>
      <w:rPr>
        <w:rFonts w:ascii="Wingdings" w:hAnsi="Wingdings" w:hint="default"/>
      </w:rPr>
    </w:lvl>
  </w:abstractNum>
  <w:abstractNum w:abstractNumId="9" w15:restartNumberingAfterBreak="0">
    <w:nsid w:val="209701C6"/>
    <w:multiLevelType w:val="multilevel"/>
    <w:tmpl w:val="549E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D7E35"/>
    <w:multiLevelType w:val="hybridMultilevel"/>
    <w:tmpl w:val="E482EE8C"/>
    <w:lvl w:ilvl="0" w:tplc="7BBEBF98">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33F3C0E"/>
    <w:multiLevelType w:val="hybridMultilevel"/>
    <w:tmpl w:val="5718B3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5095FF5"/>
    <w:multiLevelType w:val="hybridMultilevel"/>
    <w:tmpl w:val="27D0DCE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42BE307A"/>
    <w:multiLevelType w:val="multilevel"/>
    <w:tmpl w:val="E246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5A5126"/>
    <w:multiLevelType w:val="hybridMultilevel"/>
    <w:tmpl w:val="CA8E46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33E2722"/>
    <w:multiLevelType w:val="hybridMultilevel"/>
    <w:tmpl w:val="F2EA8F5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548D6A56"/>
    <w:multiLevelType w:val="hybridMultilevel"/>
    <w:tmpl w:val="7670120A"/>
    <w:lvl w:ilvl="0" w:tplc="4EA44A7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6E31BC4"/>
    <w:multiLevelType w:val="hybridMultilevel"/>
    <w:tmpl w:val="C7F69DAE"/>
    <w:lvl w:ilvl="0" w:tplc="041B0001">
      <w:start w:val="1"/>
      <w:numFmt w:val="bullet"/>
      <w:lvlText w:val=""/>
      <w:lvlJc w:val="left"/>
      <w:pPr>
        <w:ind w:left="1152" w:hanging="360"/>
      </w:pPr>
      <w:rPr>
        <w:rFonts w:ascii="Symbol" w:hAnsi="Symbol" w:hint="default"/>
      </w:rPr>
    </w:lvl>
    <w:lvl w:ilvl="1" w:tplc="041B0003" w:tentative="1">
      <w:start w:val="1"/>
      <w:numFmt w:val="bullet"/>
      <w:lvlText w:val="o"/>
      <w:lvlJc w:val="left"/>
      <w:pPr>
        <w:ind w:left="1872" w:hanging="360"/>
      </w:pPr>
      <w:rPr>
        <w:rFonts w:ascii="Courier New" w:hAnsi="Courier New" w:cs="Courier New" w:hint="default"/>
      </w:rPr>
    </w:lvl>
    <w:lvl w:ilvl="2" w:tplc="041B0005" w:tentative="1">
      <w:start w:val="1"/>
      <w:numFmt w:val="bullet"/>
      <w:lvlText w:val=""/>
      <w:lvlJc w:val="left"/>
      <w:pPr>
        <w:ind w:left="2592" w:hanging="360"/>
      </w:pPr>
      <w:rPr>
        <w:rFonts w:ascii="Wingdings" w:hAnsi="Wingdings" w:hint="default"/>
      </w:rPr>
    </w:lvl>
    <w:lvl w:ilvl="3" w:tplc="041B0001" w:tentative="1">
      <w:start w:val="1"/>
      <w:numFmt w:val="bullet"/>
      <w:lvlText w:val=""/>
      <w:lvlJc w:val="left"/>
      <w:pPr>
        <w:ind w:left="3312" w:hanging="360"/>
      </w:pPr>
      <w:rPr>
        <w:rFonts w:ascii="Symbol" w:hAnsi="Symbol" w:hint="default"/>
      </w:rPr>
    </w:lvl>
    <w:lvl w:ilvl="4" w:tplc="041B0003" w:tentative="1">
      <w:start w:val="1"/>
      <w:numFmt w:val="bullet"/>
      <w:lvlText w:val="o"/>
      <w:lvlJc w:val="left"/>
      <w:pPr>
        <w:ind w:left="4032" w:hanging="360"/>
      </w:pPr>
      <w:rPr>
        <w:rFonts w:ascii="Courier New" w:hAnsi="Courier New" w:cs="Courier New" w:hint="default"/>
      </w:rPr>
    </w:lvl>
    <w:lvl w:ilvl="5" w:tplc="041B0005" w:tentative="1">
      <w:start w:val="1"/>
      <w:numFmt w:val="bullet"/>
      <w:lvlText w:val=""/>
      <w:lvlJc w:val="left"/>
      <w:pPr>
        <w:ind w:left="4752" w:hanging="360"/>
      </w:pPr>
      <w:rPr>
        <w:rFonts w:ascii="Wingdings" w:hAnsi="Wingdings" w:hint="default"/>
      </w:rPr>
    </w:lvl>
    <w:lvl w:ilvl="6" w:tplc="041B0001" w:tentative="1">
      <w:start w:val="1"/>
      <w:numFmt w:val="bullet"/>
      <w:lvlText w:val=""/>
      <w:lvlJc w:val="left"/>
      <w:pPr>
        <w:ind w:left="5472" w:hanging="360"/>
      </w:pPr>
      <w:rPr>
        <w:rFonts w:ascii="Symbol" w:hAnsi="Symbol" w:hint="default"/>
      </w:rPr>
    </w:lvl>
    <w:lvl w:ilvl="7" w:tplc="041B0003" w:tentative="1">
      <w:start w:val="1"/>
      <w:numFmt w:val="bullet"/>
      <w:lvlText w:val="o"/>
      <w:lvlJc w:val="left"/>
      <w:pPr>
        <w:ind w:left="6192" w:hanging="360"/>
      </w:pPr>
      <w:rPr>
        <w:rFonts w:ascii="Courier New" w:hAnsi="Courier New" w:cs="Courier New" w:hint="default"/>
      </w:rPr>
    </w:lvl>
    <w:lvl w:ilvl="8" w:tplc="041B0005" w:tentative="1">
      <w:start w:val="1"/>
      <w:numFmt w:val="bullet"/>
      <w:lvlText w:val=""/>
      <w:lvlJc w:val="left"/>
      <w:pPr>
        <w:ind w:left="6912" w:hanging="360"/>
      </w:pPr>
      <w:rPr>
        <w:rFonts w:ascii="Wingdings" w:hAnsi="Wingdings" w:hint="default"/>
      </w:rPr>
    </w:lvl>
  </w:abstractNum>
  <w:abstractNum w:abstractNumId="18" w15:restartNumberingAfterBreak="0">
    <w:nsid w:val="5A91257F"/>
    <w:multiLevelType w:val="multilevel"/>
    <w:tmpl w:val="7A74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A22AC"/>
    <w:multiLevelType w:val="hybridMultilevel"/>
    <w:tmpl w:val="9AC87B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E7E5023"/>
    <w:multiLevelType w:val="multilevel"/>
    <w:tmpl w:val="3D50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E13F9F"/>
    <w:multiLevelType w:val="hybridMultilevel"/>
    <w:tmpl w:val="10B42D3E"/>
    <w:lvl w:ilvl="0" w:tplc="041B0001">
      <w:start w:val="1"/>
      <w:numFmt w:val="bullet"/>
      <w:lvlText w:val=""/>
      <w:lvlJc w:val="left"/>
      <w:pPr>
        <w:ind w:left="1152" w:hanging="360"/>
      </w:pPr>
      <w:rPr>
        <w:rFonts w:ascii="Symbol" w:hAnsi="Symbol" w:hint="default"/>
      </w:rPr>
    </w:lvl>
    <w:lvl w:ilvl="1" w:tplc="041B0003" w:tentative="1">
      <w:start w:val="1"/>
      <w:numFmt w:val="bullet"/>
      <w:lvlText w:val="o"/>
      <w:lvlJc w:val="left"/>
      <w:pPr>
        <w:ind w:left="1872" w:hanging="360"/>
      </w:pPr>
      <w:rPr>
        <w:rFonts w:ascii="Courier New" w:hAnsi="Courier New" w:cs="Courier New" w:hint="default"/>
      </w:rPr>
    </w:lvl>
    <w:lvl w:ilvl="2" w:tplc="041B0005" w:tentative="1">
      <w:start w:val="1"/>
      <w:numFmt w:val="bullet"/>
      <w:lvlText w:val=""/>
      <w:lvlJc w:val="left"/>
      <w:pPr>
        <w:ind w:left="2592" w:hanging="360"/>
      </w:pPr>
      <w:rPr>
        <w:rFonts w:ascii="Wingdings" w:hAnsi="Wingdings" w:hint="default"/>
      </w:rPr>
    </w:lvl>
    <w:lvl w:ilvl="3" w:tplc="041B0001" w:tentative="1">
      <w:start w:val="1"/>
      <w:numFmt w:val="bullet"/>
      <w:lvlText w:val=""/>
      <w:lvlJc w:val="left"/>
      <w:pPr>
        <w:ind w:left="3312" w:hanging="360"/>
      </w:pPr>
      <w:rPr>
        <w:rFonts w:ascii="Symbol" w:hAnsi="Symbol" w:hint="default"/>
      </w:rPr>
    </w:lvl>
    <w:lvl w:ilvl="4" w:tplc="041B0003" w:tentative="1">
      <w:start w:val="1"/>
      <w:numFmt w:val="bullet"/>
      <w:lvlText w:val="o"/>
      <w:lvlJc w:val="left"/>
      <w:pPr>
        <w:ind w:left="4032" w:hanging="360"/>
      </w:pPr>
      <w:rPr>
        <w:rFonts w:ascii="Courier New" w:hAnsi="Courier New" w:cs="Courier New" w:hint="default"/>
      </w:rPr>
    </w:lvl>
    <w:lvl w:ilvl="5" w:tplc="041B0005" w:tentative="1">
      <w:start w:val="1"/>
      <w:numFmt w:val="bullet"/>
      <w:lvlText w:val=""/>
      <w:lvlJc w:val="left"/>
      <w:pPr>
        <w:ind w:left="4752" w:hanging="360"/>
      </w:pPr>
      <w:rPr>
        <w:rFonts w:ascii="Wingdings" w:hAnsi="Wingdings" w:hint="default"/>
      </w:rPr>
    </w:lvl>
    <w:lvl w:ilvl="6" w:tplc="041B0001" w:tentative="1">
      <w:start w:val="1"/>
      <w:numFmt w:val="bullet"/>
      <w:lvlText w:val=""/>
      <w:lvlJc w:val="left"/>
      <w:pPr>
        <w:ind w:left="5472" w:hanging="360"/>
      </w:pPr>
      <w:rPr>
        <w:rFonts w:ascii="Symbol" w:hAnsi="Symbol" w:hint="default"/>
      </w:rPr>
    </w:lvl>
    <w:lvl w:ilvl="7" w:tplc="041B0003" w:tentative="1">
      <w:start w:val="1"/>
      <w:numFmt w:val="bullet"/>
      <w:lvlText w:val="o"/>
      <w:lvlJc w:val="left"/>
      <w:pPr>
        <w:ind w:left="6192" w:hanging="360"/>
      </w:pPr>
      <w:rPr>
        <w:rFonts w:ascii="Courier New" w:hAnsi="Courier New" w:cs="Courier New" w:hint="default"/>
      </w:rPr>
    </w:lvl>
    <w:lvl w:ilvl="8" w:tplc="041B0005" w:tentative="1">
      <w:start w:val="1"/>
      <w:numFmt w:val="bullet"/>
      <w:lvlText w:val=""/>
      <w:lvlJc w:val="left"/>
      <w:pPr>
        <w:ind w:left="6912" w:hanging="360"/>
      </w:pPr>
      <w:rPr>
        <w:rFonts w:ascii="Wingdings" w:hAnsi="Wingdings" w:hint="default"/>
      </w:rPr>
    </w:lvl>
  </w:abstractNum>
  <w:abstractNum w:abstractNumId="22" w15:restartNumberingAfterBreak="0">
    <w:nsid w:val="65023C93"/>
    <w:multiLevelType w:val="multilevel"/>
    <w:tmpl w:val="3E08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6B4012"/>
    <w:multiLevelType w:val="multilevel"/>
    <w:tmpl w:val="571C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056793"/>
    <w:multiLevelType w:val="hybridMultilevel"/>
    <w:tmpl w:val="6B2CEFC6"/>
    <w:lvl w:ilvl="0" w:tplc="765AD34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86E2318"/>
    <w:multiLevelType w:val="multilevel"/>
    <w:tmpl w:val="09FA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92D54"/>
    <w:multiLevelType w:val="hybridMultilevel"/>
    <w:tmpl w:val="7772E1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8133742"/>
    <w:multiLevelType w:val="multilevel"/>
    <w:tmpl w:val="3D4E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066D3A"/>
    <w:multiLevelType w:val="hybridMultilevel"/>
    <w:tmpl w:val="12F0D8B4"/>
    <w:lvl w:ilvl="0" w:tplc="041B0001">
      <w:start w:val="1"/>
      <w:numFmt w:val="bullet"/>
      <w:lvlText w:val=""/>
      <w:lvlJc w:val="left"/>
      <w:pPr>
        <w:ind w:left="1152" w:hanging="360"/>
      </w:pPr>
      <w:rPr>
        <w:rFonts w:ascii="Symbol" w:hAnsi="Symbol" w:hint="default"/>
      </w:rPr>
    </w:lvl>
    <w:lvl w:ilvl="1" w:tplc="041B0003" w:tentative="1">
      <w:start w:val="1"/>
      <w:numFmt w:val="bullet"/>
      <w:lvlText w:val="o"/>
      <w:lvlJc w:val="left"/>
      <w:pPr>
        <w:ind w:left="1872" w:hanging="360"/>
      </w:pPr>
      <w:rPr>
        <w:rFonts w:ascii="Courier New" w:hAnsi="Courier New" w:cs="Courier New" w:hint="default"/>
      </w:rPr>
    </w:lvl>
    <w:lvl w:ilvl="2" w:tplc="041B0005" w:tentative="1">
      <w:start w:val="1"/>
      <w:numFmt w:val="bullet"/>
      <w:lvlText w:val=""/>
      <w:lvlJc w:val="left"/>
      <w:pPr>
        <w:ind w:left="2592" w:hanging="360"/>
      </w:pPr>
      <w:rPr>
        <w:rFonts w:ascii="Wingdings" w:hAnsi="Wingdings" w:hint="default"/>
      </w:rPr>
    </w:lvl>
    <w:lvl w:ilvl="3" w:tplc="041B0001" w:tentative="1">
      <w:start w:val="1"/>
      <w:numFmt w:val="bullet"/>
      <w:lvlText w:val=""/>
      <w:lvlJc w:val="left"/>
      <w:pPr>
        <w:ind w:left="3312" w:hanging="360"/>
      </w:pPr>
      <w:rPr>
        <w:rFonts w:ascii="Symbol" w:hAnsi="Symbol" w:hint="default"/>
      </w:rPr>
    </w:lvl>
    <w:lvl w:ilvl="4" w:tplc="041B0003" w:tentative="1">
      <w:start w:val="1"/>
      <w:numFmt w:val="bullet"/>
      <w:lvlText w:val="o"/>
      <w:lvlJc w:val="left"/>
      <w:pPr>
        <w:ind w:left="4032" w:hanging="360"/>
      </w:pPr>
      <w:rPr>
        <w:rFonts w:ascii="Courier New" w:hAnsi="Courier New" w:cs="Courier New" w:hint="default"/>
      </w:rPr>
    </w:lvl>
    <w:lvl w:ilvl="5" w:tplc="041B0005" w:tentative="1">
      <w:start w:val="1"/>
      <w:numFmt w:val="bullet"/>
      <w:lvlText w:val=""/>
      <w:lvlJc w:val="left"/>
      <w:pPr>
        <w:ind w:left="4752" w:hanging="360"/>
      </w:pPr>
      <w:rPr>
        <w:rFonts w:ascii="Wingdings" w:hAnsi="Wingdings" w:hint="default"/>
      </w:rPr>
    </w:lvl>
    <w:lvl w:ilvl="6" w:tplc="041B0001" w:tentative="1">
      <w:start w:val="1"/>
      <w:numFmt w:val="bullet"/>
      <w:lvlText w:val=""/>
      <w:lvlJc w:val="left"/>
      <w:pPr>
        <w:ind w:left="5472" w:hanging="360"/>
      </w:pPr>
      <w:rPr>
        <w:rFonts w:ascii="Symbol" w:hAnsi="Symbol" w:hint="default"/>
      </w:rPr>
    </w:lvl>
    <w:lvl w:ilvl="7" w:tplc="041B0003" w:tentative="1">
      <w:start w:val="1"/>
      <w:numFmt w:val="bullet"/>
      <w:lvlText w:val="o"/>
      <w:lvlJc w:val="left"/>
      <w:pPr>
        <w:ind w:left="6192" w:hanging="360"/>
      </w:pPr>
      <w:rPr>
        <w:rFonts w:ascii="Courier New" w:hAnsi="Courier New" w:cs="Courier New" w:hint="default"/>
      </w:rPr>
    </w:lvl>
    <w:lvl w:ilvl="8" w:tplc="041B0005" w:tentative="1">
      <w:start w:val="1"/>
      <w:numFmt w:val="bullet"/>
      <w:lvlText w:val=""/>
      <w:lvlJc w:val="left"/>
      <w:pPr>
        <w:ind w:left="6912" w:hanging="360"/>
      </w:pPr>
      <w:rPr>
        <w:rFonts w:ascii="Wingdings" w:hAnsi="Wingdings" w:hint="default"/>
      </w:rPr>
    </w:lvl>
  </w:abstractNum>
  <w:num w:numId="1">
    <w:abstractNumId w:val="4"/>
  </w:num>
  <w:num w:numId="2">
    <w:abstractNumId w:val="24"/>
  </w:num>
  <w:num w:numId="3">
    <w:abstractNumId w:val="2"/>
  </w:num>
  <w:num w:numId="4">
    <w:abstractNumId w:val="19"/>
  </w:num>
  <w:num w:numId="5">
    <w:abstractNumId w:val="6"/>
  </w:num>
  <w:num w:numId="6">
    <w:abstractNumId w:val="15"/>
  </w:num>
  <w:num w:numId="7">
    <w:abstractNumId w:val="26"/>
  </w:num>
  <w:num w:numId="8">
    <w:abstractNumId w:val="8"/>
  </w:num>
  <w:num w:numId="9">
    <w:abstractNumId w:val="11"/>
  </w:num>
  <w:num w:numId="10">
    <w:abstractNumId w:val="14"/>
  </w:num>
  <w:num w:numId="11">
    <w:abstractNumId w:val="1"/>
  </w:num>
  <w:num w:numId="12">
    <w:abstractNumId w:val="12"/>
  </w:num>
  <w:num w:numId="13">
    <w:abstractNumId w:val="10"/>
  </w:num>
  <w:num w:numId="14">
    <w:abstractNumId w:val="16"/>
  </w:num>
  <w:num w:numId="15">
    <w:abstractNumId w:val="5"/>
  </w:num>
  <w:num w:numId="16">
    <w:abstractNumId w:val="3"/>
  </w:num>
  <w:num w:numId="17">
    <w:abstractNumId w:val="7"/>
  </w:num>
  <w:num w:numId="18">
    <w:abstractNumId w:val="21"/>
  </w:num>
  <w:num w:numId="19">
    <w:abstractNumId w:val="17"/>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0"/>
  </w:num>
  <w:num w:numId="28">
    <w:abstractNumId w:val="13"/>
  </w:num>
  <w:num w:numId="29">
    <w:abstractNumId w:val="27"/>
  </w:num>
  <w:num w:numId="30">
    <w:abstractNumId w:val="25"/>
  </w:num>
  <w:num w:numId="31">
    <w:abstractNumId w:val="9"/>
  </w:num>
  <w:num w:numId="32">
    <w:abstractNumId w:val="18"/>
  </w:num>
  <w:num w:numId="33">
    <w:abstractNumId w:val="23"/>
  </w:num>
  <w:num w:numId="34">
    <w:abstractNumId w:val="22"/>
  </w:num>
  <w:num w:numId="35">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US" w:vendorID="64" w:dllVersion="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FCB"/>
    <w:rsid w:val="000035B1"/>
    <w:rsid w:val="00004B51"/>
    <w:rsid w:val="00005B44"/>
    <w:rsid w:val="00006F03"/>
    <w:rsid w:val="000137D3"/>
    <w:rsid w:val="000139C0"/>
    <w:rsid w:val="00014C63"/>
    <w:rsid w:val="00017215"/>
    <w:rsid w:val="000219E8"/>
    <w:rsid w:val="00022E5E"/>
    <w:rsid w:val="00024294"/>
    <w:rsid w:val="0002452B"/>
    <w:rsid w:val="000267E4"/>
    <w:rsid w:val="00026837"/>
    <w:rsid w:val="0003147A"/>
    <w:rsid w:val="0004406F"/>
    <w:rsid w:val="0004413C"/>
    <w:rsid w:val="000456B3"/>
    <w:rsid w:val="0005051B"/>
    <w:rsid w:val="00050B50"/>
    <w:rsid w:val="00050BF9"/>
    <w:rsid w:val="000511B9"/>
    <w:rsid w:val="00051989"/>
    <w:rsid w:val="000527A2"/>
    <w:rsid w:val="00052B37"/>
    <w:rsid w:val="00053F33"/>
    <w:rsid w:val="000544D2"/>
    <w:rsid w:val="0005724D"/>
    <w:rsid w:val="00057894"/>
    <w:rsid w:val="000633D8"/>
    <w:rsid w:val="000657DA"/>
    <w:rsid w:val="00066896"/>
    <w:rsid w:val="00066ED5"/>
    <w:rsid w:val="000672DF"/>
    <w:rsid w:val="000712DB"/>
    <w:rsid w:val="000725A9"/>
    <w:rsid w:val="00073082"/>
    <w:rsid w:val="00074B68"/>
    <w:rsid w:val="00086EDA"/>
    <w:rsid w:val="0008771D"/>
    <w:rsid w:val="00087DEA"/>
    <w:rsid w:val="00090FFF"/>
    <w:rsid w:val="00095273"/>
    <w:rsid w:val="000A0BCB"/>
    <w:rsid w:val="000A20D6"/>
    <w:rsid w:val="000A49BC"/>
    <w:rsid w:val="000A5388"/>
    <w:rsid w:val="000A5F9E"/>
    <w:rsid w:val="000B0EFB"/>
    <w:rsid w:val="000B1021"/>
    <w:rsid w:val="000B5A4F"/>
    <w:rsid w:val="000B6F0F"/>
    <w:rsid w:val="000C118B"/>
    <w:rsid w:val="000C14A7"/>
    <w:rsid w:val="000C698C"/>
    <w:rsid w:val="000D0F91"/>
    <w:rsid w:val="000D306E"/>
    <w:rsid w:val="000D384C"/>
    <w:rsid w:val="000D43E5"/>
    <w:rsid w:val="000D55FF"/>
    <w:rsid w:val="000E1FF9"/>
    <w:rsid w:val="000E2376"/>
    <w:rsid w:val="000E24B1"/>
    <w:rsid w:val="000E261A"/>
    <w:rsid w:val="000E29A9"/>
    <w:rsid w:val="000E7AA6"/>
    <w:rsid w:val="000F0886"/>
    <w:rsid w:val="000F4D65"/>
    <w:rsid w:val="000F515B"/>
    <w:rsid w:val="000F5F7A"/>
    <w:rsid w:val="000F76F7"/>
    <w:rsid w:val="000F7B87"/>
    <w:rsid w:val="000F7CC5"/>
    <w:rsid w:val="00100A76"/>
    <w:rsid w:val="00101ED7"/>
    <w:rsid w:val="001043E0"/>
    <w:rsid w:val="00105931"/>
    <w:rsid w:val="00105F5B"/>
    <w:rsid w:val="001101B2"/>
    <w:rsid w:val="001108E8"/>
    <w:rsid w:val="00114A49"/>
    <w:rsid w:val="001151C8"/>
    <w:rsid w:val="001256BC"/>
    <w:rsid w:val="001269D0"/>
    <w:rsid w:val="0013141A"/>
    <w:rsid w:val="00132093"/>
    <w:rsid w:val="00134319"/>
    <w:rsid w:val="0013461A"/>
    <w:rsid w:val="001363A2"/>
    <w:rsid w:val="00136BFE"/>
    <w:rsid w:val="00137F5A"/>
    <w:rsid w:val="00142AE9"/>
    <w:rsid w:val="00143982"/>
    <w:rsid w:val="001443A0"/>
    <w:rsid w:val="001454B6"/>
    <w:rsid w:val="001501C8"/>
    <w:rsid w:val="001516FB"/>
    <w:rsid w:val="00153E62"/>
    <w:rsid w:val="0016002C"/>
    <w:rsid w:val="00161B38"/>
    <w:rsid w:val="00163615"/>
    <w:rsid w:val="0016394C"/>
    <w:rsid w:val="0016744F"/>
    <w:rsid w:val="00173A51"/>
    <w:rsid w:val="00174ECD"/>
    <w:rsid w:val="00182A32"/>
    <w:rsid w:val="00184D46"/>
    <w:rsid w:val="00185F5C"/>
    <w:rsid w:val="00191AD8"/>
    <w:rsid w:val="00192D46"/>
    <w:rsid w:val="0019471E"/>
    <w:rsid w:val="00194CB6"/>
    <w:rsid w:val="00195B79"/>
    <w:rsid w:val="00195CE3"/>
    <w:rsid w:val="00195E0E"/>
    <w:rsid w:val="001967FC"/>
    <w:rsid w:val="001A2C07"/>
    <w:rsid w:val="001A3279"/>
    <w:rsid w:val="001A5064"/>
    <w:rsid w:val="001A5624"/>
    <w:rsid w:val="001A5783"/>
    <w:rsid w:val="001B0680"/>
    <w:rsid w:val="001B5ABE"/>
    <w:rsid w:val="001B7D91"/>
    <w:rsid w:val="001C3A39"/>
    <w:rsid w:val="001C444D"/>
    <w:rsid w:val="001C498A"/>
    <w:rsid w:val="001C4C37"/>
    <w:rsid w:val="001C5475"/>
    <w:rsid w:val="001C57A0"/>
    <w:rsid w:val="001C5CEF"/>
    <w:rsid w:val="001D0012"/>
    <w:rsid w:val="001D03FF"/>
    <w:rsid w:val="001D0456"/>
    <w:rsid w:val="001D18C4"/>
    <w:rsid w:val="001D3078"/>
    <w:rsid w:val="001D6024"/>
    <w:rsid w:val="001D69D9"/>
    <w:rsid w:val="001E1640"/>
    <w:rsid w:val="001E2C9A"/>
    <w:rsid w:val="001E396D"/>
    <w:rsid w:val="001F2577"/>
    <w:rsid w:val="001F2ABA"/>
    <w:rsid w:val="001F4706"/>
    <w:rsid w:val="001F5C94"/>
    <w:rsid w:val="001F6026"/>
    <w:rsid w:val="001F7C06"/>
    <w:rsid w:val="002013E3"/>
    <w:rsid w:val="002028F1"/>
    <w:rsid w:val="00210CF7"/>
    <w:rsid w:val="00211B71"/>
    <w:rsid w:val="00212A7E"/>
    <w:rsid w:val="00214BFD"/>
    <w:rsid w:val="00215706"/>
    <w:rsid w:val="00216B59"/>
    <w:rsid w:val="00221A63"/>
    <w:rsid w:val="00222DF3"/>
    <w:rsid w:val="002235AA"/>
    <w:rsid w:val="00223D5E"/>
    <w:rsid w:val="00223FB4"/>
    <w:rsid w:val="00230004"/>
    <w:rsid w:val="00235F2A"/>
    <w:rsid w:val="00237368"/>
    <w:rsid w:val="00237E23"/>
    <w:rsid w:val="00242CA8"/>
    <w:rsid w:val="002440C6"/>
    <w:rsid w:val="00247F39"/>
    <w:rsid w:val="002508A3"/>
    <w:rsid w:val="00250CD8"/>
    <w:rsid w:val="00252B7F"/>
    <w:rsid w:val="00254995"/>
    <w:rsid w:val="00254FA2"/>
    <w:rsid w:val="00255601"/>
    <w:rsid w:val="0025698D"/>
    <w:rsid w:val="002600E3"/>
    <w:rsid w:val="002605F5"/>
    <w:rsid w:val="00260BEE"/>
    <w:rsid w:val="00261C53"/>
    <w:rsid w:val="00261CA2"/>
    <w:rsid w:val="002620E4"/>
    <w:rsid w:val="002645D3"/>
    <w:rsid w:val="0026578D"/>
    <w:rsid w:val="00270DAF"/>
    <w:rsid w:val="00270EAB"/>
    <w:rsid w:val="002719D8"/>
    <w:rsid w:val="0027200C"/>
    <w:rsid w:val="002734DB"/>
    <w:rsid w:val="002741D5"/>
    <w:rsid w:val="00275BB6"/>
    <w:rsid w:val="002771E9"/>
    <w:rsid w:val="00277980"/>
    <w:rsid w:val="00281968"/>
    <w:rsid w:val="002827C7"/>
    <w:rsid w:val="00285856"/>
    <w:rsid w:val="0028668A"/>
    <w:rsid w:val="0028741C"/>
    <w:rsid w:val="002879E8"/>
    <w:rsid w:val="00293204"/>
    <w:rsid w:val="00294241"/>
    <w:rsid w:val="002968FC"/>
    <w:rsid w:val="00297628"/>
    <w:rsid w:val="002A0959"/>
    <w:rsid w:val="002A0DDC"/>
    <w:rsid w:val="002A4047"/>
    <w:rsid w:val="002A7BA3"/>
    <w:rsid w:val="002B0DA1"/>
    <w:rsid w:val="002B19B0"/>
    <w:rsid w:val="002B420F"/>
    <w:rsid w:val="002B595B"/>
    <w:rsid w:val="002B5B46"/>
    <w:rsid w:val="002B5EE8"/>
    <w:rsid w:val="002B783C"/>
    <w:rsid w:val="002C077F"/>
    <w:rsid w:val="002C4CFF"/>
    <w:rsid w:val="002C5338"/>
    <w:rsid w:val="002C7046"/>
    <w:rsid w:val="002D05A1"/>
    <w:rsid w:val="002D0BA9"/>
    <w:rsid w:val="002D349E"/>
    <w:rsid w:val="002D45FB"/>
    <w:rsid w:val="002D51A5"/>
    <w:rsid w:val="002D5320"/>
    <w:rsid w:val="002D7822"/>
    <w:rsid w:val="002D7FE7"/>
    <w:rsid w:val="002E3388"/>
    <w:rsid w:val="002E4D78"/>
    <w:rsid w:val="002E59BF"/>
    <w:rsid w:val="002E66D0"/>
    <w:rsid w:val="002F5B8D"/>
    <w:rsid w:val="002F6B44"/>
    <w:rsid w:val="002F6D48"/>
    <w:rsid w:val="002F79FF"/>
    <w:rsid w:val="0030421D"/>
    <w:rsid w:val="00304B8E"/>
    <w:rsid w:val="00306411"/>
    <w:rsid w:val="003064AA"/>
    <w:rsid w:val="00306741"/>
    <w:rsid w:val="003102ED"/>
    <w:rsid w:val="003113F6"/>
    <w:rsid w:val="003127BE"/>
    <w:rsid w:val="00320583"/>
    <w:rsid w:val="0032200E"/>
    <w:rsid w:val="00322769"/>
    <w:rsid w:val="003231D6"/>
    <w:rsid w:val="00323380"/>
    <w:rsid w:val="00333798"/>
    <w:rsid w:val="00336937"/>
    <w:rsid w:val="003375B9"/>
    <w:rsid w:val="00343F44"/>
    <w:rsid w:val="00344528"/>
    <w:rsid w:val="0034676C"/>
    <w:rsid w:val="00346E4C"/>
    <w:rsid w:val="00351AF8"/>
    <w:rsid w:val="0035616E"/>
    <w:rsid w:val="003579E2"/>
    <w:rsid w:val="00360C5A"/>
    <w:rsid w:val="003610F1"/>
    <w:rsid w:val="00361417"/>
    <w:rsid w:val="00361675"/>
    <w:rsid w:val="00365134"/>
    <w:rsid w:val="003655C8"/>
    <w:rsid w:val="003658FE"/>
    <w:rsid w:val="00365ECE"/>
    <w:rsid w:val="00366705"/>
    <w:rsid w:val="003702EA"/>
    <w:rsid w:val="003711B7"/>
    <w:rsid w:val="00371349"/>
    <w:rsid w:val="00372944"/>
    <w:rsid w:val="00372E88"/>
    <w:rsid w:val="00373D7B"/>
    <w:rsid w:val="003740F0"/>
    <w:rsid w:val="00374CCB"/>
    <w:rsid w:val="00375870"/>
    <w:rsid w:val="00376454"/>
    <w:rsid w:val="0037685C"/>
    <w:rsid w:val="00383C1B"/>
    <w:rsid w:val="0038668F"/>
    <w:rsid w:val="0039003F"/>
    <w:rsid w:val="00390046"/>
    <w:rsid w:val="00391D7C"/>
    <w:rsid w:val="0039302E"/>
    <w:rsid w:val="00394810"/>
    <w:rsid w:val="00395D91"/>
    <w:rsid w:val="00395F57"/>
    <w:rsid w:val="00396DEF"/>
    <w:rsid w:val="00397685"/>
    <w:rsid w:val="003A045F"/>
    <w:rsid w:val="003A2C13"/>
    <w:rsid w:val="003A2E57"/>
    <w:rsid w:val="003A424F"/>
    <w:rsid w:val="003B0786"/>
    <w:rsid w:val="003B216F"/>
    <w:rsid w:val="003B678F"/>
    <w:rsid w:val="003C031B"/>
    <w:rsid w:val="003C1585"/>
    <w:rsid w:val="003C1B00"/>
    <w:rsid w:val="003C3291"/>
    <w:rsid w:val="003C4F79"/>
    <w:rsid w:val="003C52D2"/>
    <w:rsid w:val="003C605E"/>
    <w:rsid w:val="003C67FF"/>
    <w:rsid w:val="003D0E9D"/>
    <w:rsid w:val="003D2F2D"/>
    <w:rsid w:val="003D48E2"/>
    <w:rsid w:val="003D4ED4"/>
    <w:rsid w:val="003D5008"/>
    <w:rsid w:val="003D6B7E"/>
    <w:rsid w:val="003D7074"/>
    <w:rsid w:val="003E1FFD"/>
    <w:rsid w:val="003E3893"/>
    <w:rsid w:val="003E406A"/>
    <w:rsid w:val="003E40D9"/>
    <w:rsid w:val="003E56A5"/>
    <w:rsid w:val="003E5B48"/>
    <w:rsid w:val="003E734C"/>
    <w:rsid w:val="003E7611"/>
    <w:rsid w:val="003E7D3B"/>
    <w:rsid w:val="003F1D9E"/>
    <w:rsid w:val="003F1E12"/>
    <w:rsid w:val="003F2789"/>
    <w:rsid w:val="003F2C5F"/>
    <w:rsid w:val="003F3ADB"/>
    <w:rsid w:val="003F3CA2"/>
    <w:rsid w:val="004015E9"/>
    <w:rsid w:val="00402A72"/>
    <w:rsid w:val="00402DE7"/>
    <w:rsid w:val="00403653"/>
    <w:rsid w:val="00403D8D"/>
    <w:rsid w:val="004053B0"/>
    <w:rsid w:val="00407641"/>
    <w:rsid w:val="00411162"/>
    <w:rsid w:val="00415BA9"/>
    <w:rsid w:val="00416839"/>
    <w:rsid w:val="00421220"/>
    <w:rsid w:val="00423151"/>
    <w:rsid w:val="00423FD5"/>
    <w:rsid w:val="0042793F"/>
    <w:rsid w:val="00430A4D"/>
    <w:rsid w:val="00433F08"/>
    <w:rsid w:val="004341EB"/>
    <w:rsid w:val="004362C2"/>
    <w:rsid w:val="0044457D"/>
    <w:rsid w:val="00446542"/>
    <w:rsid w:val="0044692B"/>
    <w:rsid w:val="004518D4"/>
    <w:rsid w:val="00451CF0"/>
    <w:rsid w:val="00454ACA"/>
    <w:rsid w:val="00461A04"/>
    <w:rsid w:val="0046253B"/>
    <w:rsid w:val="0046269F"/>
    <w:rsid w:val="00463382"/>
    <w:rsid w:val="00464B24"/>
    <w:rsid w:val="00470730"/>
    <w:rsid w:val="00470CFC"/>
    <w:rsid w:val="0047112D"/>
    <w:rsid w:val="0048129F"/>
    <w:rsid w:val="004815FE"/>
    <w:rsid w:val="004830CD"/>
    <w:rsid w:val="004860EF"/>
    <w:rsid w:val="004914D0"/>
    <w:rsid w:val="00492CCD"/>
    <w:rsid w:val="00495B7A"/>
    <w:rsid w:val="004968AC"/>
    <w:rsid w:val="004A081D"/>
    <w:rsid w:val="004A23E7"/>
    <w:rsid w:val="004A4317"/>
    <w:rsid w:val="004A60F6"/>
    <w:rsid w:val="004A7763"/>
    <w:rsid w:val="004A7B4F"/>
    <w:rsid w:val="004B0225"/>
    <w:rsid w:val="004B1E89"/>
    <w:rsid w:val="004B2BE7"/>
    <w:rsid w:val="004B32F1"/>
    <w:rsid w:val="004B455E"/>
    <w:rsid w:val="004B4989"/>
    <w:rsid w:val="004B6511"/>
    <w:rsid w:val="004B6998"/>
    <w:rsid w:val="004B6C72"/>
    <w:rsid w:val="004C0C72"/>
    <w:rsid w:val="004C1431"/>
    <w:rsid w:val="004C26E5"/>
    <w:rsid w:val="004C2E01"/>
    <w:rsid w:val="004C5E44"/>
    <w:rsid w:val="004C6277"/>
    <w:rsid w:val="004D14D8"/>
    <w:rsid w:val="004D35E3"/>
    <w:rsid w:val="004E4D25"/>
    <w:rsid w:val="004E6D33"/>
    <w:rsid w:val="004F012B"/>
    <w:rsid w:val="004F23C9"/>
    <w:rsid w:val="004F752A"/>
    <w:rsid w:val="00500896"/>
    <w:rsid w:val="005044E0"/>
    <w:rsid w:val="00506D8D"/>
    <w:rsid w:val="00507CF5"/>
    <w:rsid w:val="005102CA"/>
    <w:rsid w:val="005113BD"/>
    <w:rsid w:val="0051651F"/>
    <w:rsid w:val="00527DCF"/>
    <w:rsid w:val="00531847"/>
    <w:rsid w:val="005322FD"/>
    <w:rsid w:val="00532ADA"/>
    <w:rsid w:val="005351FE"/>
    <w:rsid w:val="0053521E"/>
    <w:rsid w:val="00536228"/>
    <w:rsid w:val="0054346E"/>
    <w:rsid w:val="005439A3"/>
    <w:rsid w:val="00546543"/>
    <w:rsid w:val="00547482"/>
    <w:rsid w:val="0055026B"/>
    <w:rsid w:val="005507E3"/>
    <w:rsid w:val="00550C18"/>
    <w:rsid w:val="005559CC"/>
    <w:rsid w:val="005608B5"/>
    <w:rsid w:val="00562ADC"/>
    <w:rsid w:val="0056761C"/>
    <w:rsid w:val="00567744"/>
    <w:rsid w:val="0057547C"/>
    <w:rsid w:val="005762D4"/>
    <w:rsid w:val="005762F1"/>
    <w:rsid w:val="005773D0"/>
    <w:rsid w:val="0058354E"/>
    <w:rsid w:val="00583FFB"/>
    <w:rsid w:val="00587273"/>
    <w:rsid w:val="005872ED"/>
    <w:rsid w:val="00590478"/>
    <w:rsid w:val="0059331D"/>
    <w:rsid w:val="005938BA"/>
    <w:rsid w:val="00593B77"/>
    <w:rsid w:val="00594E42"/>
    <w:rsid w:val="0059515C"/>
    <w:rsid w:val="00596910"/>
    <w:rsid w:val="00597B2F"/>
    <w:rsid w:val="005A113A"/>
    <w:rsid w:val="005A1D5B"/>
    <w:rsid w:val="005A550B"/>
    <w:rsid w:val="005B01FE"/>
    <w:rsid w:val="005B0292"/>
    <w:rsid w:val="005B1C0E"/>
    <w:rsid w:val="005B2A07"/>
    <w:rsid w:val="005B4837"/>
    <w:rsid w:val="005B645D"/>
    <w:rsid w:val="005B7955"/>
    <w:rsid w:val="005D0D48"/>
    <w:rsid w:val="005D150F"/>
    <w:rsid w:val="005D23EF"/>
    <w:rsid w:val="005D2B39"/>
    <w:rsid w:val="005D371D"/>
    <w:rsid w:val="005D5DB0"/>
    <w:rsid w:val="005D5EF7"/>
    <w:rsid w:val="005D7843"/>
    <w:rsid w:val="005E0646"/>
    <w:rsid w:val="005E1BB5"/>
    <w:rsid w:val="005E587B"/>
    <w:rsid w:val="005F23A3"/>
    <w:rsid w:val="005F23C4"/>
    <w:rsid w:val="005F34B9"/>
    <w:rsid w:val="005F573C"/>
    <w:rsid w:val="00601CA9"/>
    <w:rsid w:val="006021D0"/>
    <w:rsid w:val="00603955"/>
    <w:rsid w:val="00604701"/>
    <w:rsid w:val="006056C9"/>
    <w:rsid w:val="00606E2E"/>
    <w:rsid w:val="00607949"/>
    <w:rsid w:val="00607AB9"/>
    <w:rsid w:val="00611A12"/>
    <w:rsid w:val="00611EC9"/>
    <w:rsid w:val="00612758"/>
    <w:rsid w:val="00613DE5"/>
    <w:rsid w:val="0061581D"/>
    <w:rsid w:val="00621BE5"/>
    <w:rsid w:val="006229A2"/>
    <w:rsid w:val="00623C90"/>
    <w:rsid w:val="0062420B"/>
    <w:rsid w:val="00625BD4"/>
    <w:rsid w:val="006261A0"/>
    <w:rsid w:val="00626C9A"/>
    <w:rsid w:val="00626CD2"/>
    <w:rsid w:val="006273FD"/>
    <w:rsid w:val="0062776E"/>
    <w:rsid w:val="00630671"/>
    <w:rsid w:val="006310B3"/>
    <w:rsid w:val="0063384D"/>
    <w:rsid w:val="006341E2"/>
    <w:rsid w:val="00634586"/>
    <w:rsid w:val="00635F3F"/>
    <w:rsid w:val="006400F0"/>
    <w:rsid w:val="006416C1"/>
    <w:rsid w:val="00641EF8"/>
    <w:rsid w:val="00642115"/>
    <w:rsid w:val="00642487"/>
    <w:rsid w:val="00642AE7"/>
    <w:rsid w:val="006432F6"/>
    <w:rsid w:val="00645826"/>
    <w:rsid w:val="00647862"/>
    <w:rsid w:val="00650806"/>
    <w:rsid w:val="006514A1"/>
    <w:rsid w:val="006523F9"/>
    <w:rsid w:val="00653C95"/>
    <w:rsid w:val="00656390"/>
    <w:rsid w:val="006614DB"/>
    <w:rsid w:val="0066183A"/>
    <w:rsid w:val="0066308A"/>
    <w:rsid w:val="00671DFB"/>
    <w:rsid w:val="00675727"/>
    <w:rsid w:val="00675BB5"/>
    <w:rsid w:val="0067615C"/>
    <w:rsid w:val="006820C2"/>
    <w:rsid w:val="00682D74"/>
    <w:rsid w:val="0068396D"/>
    <w:rsid w:val="006849DA"/>
    <w:rsid w:val="00684E5E"/>
    <w:rsid w:val="00686E2A"/>
    <w:rsid w:val="00691E5D"/>
    <w:rsid w:val="0069314B"/>
    <w:rsid w:val="006947B6"/>
    <w:rsid w:val="00696ED0"/>
    <w:rsid w:val="006A09E1"/>
    <w:rsid w:val="006A33D8"/>
    <w:rsid w:val="006A4DFF"/>
    <w:rsid w:val="006B2242"/>
    <w:rsid w:val="006B6F23"/>
    <w:rsid w:val="006B7A49"/>
    <w:rsid w:val="006C11D2"/>
    <w:rsid w:val="006C61E7"/>
    <w:rsid w:val="006C7E3E"/>
    <w:rsid w:val="006D375A"/>
    <w:rsid w:val="006D51B5"/>
    <w:rsid w:val="006D608B"/>
    <w:rsid w:val="006D704E"/>
    <w:rsid w:val="006D7268"/>
    <w:rsid w:val="006E08AD"/>
    <w:rsid w:val="006E2C76"/>
    <w:rsid w:val="006E5923"/>
    <w:rsid w:val="006E5AF7"/>
    <w:rsid w:val="006E651C"/>
    <w:rsid w:val="006E6583"/>
    <w:rsid w:val="006E68EC"/>
    <w:rsid w:val="006E69B0"/>
    <w:rsid w:val="006F0DC2"/>
    <w:rsid w:val="006F3EF6"/>
    <w:rsid w:val="006F4391"/>
    <w:rsid w:val="006F5260"/>
    <w:rsid w:val="006F57A0"/>
    <w:rsid w:val="006F5FF4"/>
    <w:rsid w:val="007045F2"/>
    <w:rsid w:val="00710B4E"/>
    <w:rsid w:val="00711668"/>
    <w:rsid w:val="00712A89"/>
    <w:rsid w:val="00712DB8"/>
    <w:rsid w:val="00715CE3"/>
    <w:rsid w:val="00716E2C"/>
    <w:rsid w:val="00716EE6"/>
    <w:rsid w:val="00717A01"/>
    <w:rsid w:val="00720915"/>
    <w:rsid w:val="00723C4A"/>
    <w:rsid w:val="007307DA"/>
    <w:rsid w:val="007328CE"/>
    <w:rsid w:val="007348EE"/>
    <w:rsid w:val="0073585D"/>
    <w:rsid w:val="007374F5"/>
    <w:rsid w:val="0073772B"/>
    <w:rsid w:val="00741A77"/>
    <w:rsid w:val="007420D7"/>
    <w:rsid w:val="007465E8"/>
    <w:rsid w:val="007470E2"/>
    <w:rsid w:val="00747F4D"/>
    <w:rsid w:val="007507E8"/>
    <w:rsid w:val="00751F35"/>
    <w:rsid w:val="0075309E"/>
    <w:rsid w:val="00753630"/>
    <w:rsid w:val="007537F3"/>
    <w:rsid w:val="00754E5D"/>
    <w:rsid w:val="00756F14"/>
    <w:rsid w:val="00762B68"/>
    <w:rsid w:val="00764102"/>
    <w:rsid w:val="00764D80"/>
    <w:rsid w:val="007654E4"/>
    <w:rsid w:val="00766CA9"/>
    <w:rsid w:val="0076767A"/>
    <w:rsid w:val="0077066A"/>
    <w:rsid w:val="007730BE"/>
    <w:rsid w:val="00774788"/>
    <w:rsid w:val="00775948"/>
    <w:rsid w:val="00776557"/>
    <w:rsid w:val="007875A4"/>
    <w:rsid w:val="00787B9E"/>
    <w:rsid w:val="0079468B"/>
    <w:rsid w:val="00794F2C"/>
    <w:rsid w:val="00795736"/>
    <w:rsid w:val="00796D6E"/>
    <w:rsid w:val="007A15C5"/>
    <w:rsid w:val="007B11C2"/>
    <w:rsid w:val="007B2159"/>
    <w:rsid w:val="007B5B0F"/>
    <w:rsid w:val="007B6277"/>
    <w:rsid w:val="007C0D1D"/>
    <w:rsid w:val="007C4B6C"/>
    <w:rsid w:val="007C5DE1"/>
    <w:rsid w:val="007C75C9"/>
    <w:rsid w:val="007D08E8"/>
    <w:rsid w:val="007D0E47"/>
    <w:rsid w:val="007D2B92"/>
    <w:rsid w:val="007D3E07"/>
    <w:rsid w:val="007D7C60"/>
    <w:rsid w:val="007D7F0A"/>
    <w:rsid w:val="007E1C17"/>
    <w:rsid w:val="007E3677"/>
    <w:rsid w:val="007E3B5F"/>
    <w:rsid w:val="007F174A"/>
    <w:rsid w:val="007F205E"/>
    <w:rsid w:val="007F2CEE"/>
    <w:rsid w:val="007F340B"/>
    <w:rsid w:val="0080163B"/>
    <w:rsid w:val="0080729B"/>
    <w:rsid w:val="00807523"/>
    <w:rsid w:val="008103F1"/>
    <w:rsid w:val="00812275"/>
    <w:rsid w:val="0081248C"/>
    <w:rsid w:val="008158FC"/>
    <w:rsid w:val="00824A1A"/>
    <w:rsid w:val="008250D1"/>
    <w:rsid w:val="00825434"/>
    <w:rsid w:val="0082790F"/>
    <w:rsid w:val="00831504"/>
    <w:rsid w:val="00833609"/>
    <w:rsid w:val="0084239C"/>
    <w:rsid w:val="008427FC"/>
    <w:rsid w:val="00844881"/>
    <w:rsid w:val="008451DA"/>
    <w:rsid w:val="0085347B"/>
    <w:rsid w:val="00860A40"/>
    <w:rsid w:val="00863131"/>
    <w:rsid w:val="008643FD"/>
    <w:rsid w:val="008672D0"/>
    <w:rsid w:val="008700D3"/>
    <w:rsid w:val="00870626"/>
    <w:rsid w:val="00871F41"/>
    <w:rsid w:val="00872CDD"/>
    <w:rsid w:val="008735BD"/>
    <w:rsid w:val="00874F9F"/>
    <w:rsid w:val="008771C8"/>
    <w:rsid w:val="00882331"/>
    <w:rsid w:val="00882456"/>
    <w:rsid w:val="00884C1B"/>
    <w:rsid w:val="00885D85"/>
    <w:rsid w:val="00886857"/>
    <w:rsid w:val="00891687"/>
    <w:rsid w:val="00892147"/>
    <w:rsid w:val="008933C8"/>
    <w:rsid w:val="00893A95"/>
    <w:rsid w:val="0089513D"/>
    <w:rsid w:val="00896275"/>
    <w:rsid w:val="008A22DE"/>
    <w:rsid w:val="008A24F5"/>
    <w:rsid w:val="008A27AA"/>
    <w:rsid w:val="008A356B"/>
    <w:rsid w:val="008A3A97"/>
    <w:rsid w:val="008A49C3"/>
    <w:rsid w:val="008A6684"/>
    <w:rsid w:val="008A7E54"/>
    <w:rsid w:val="008B0390"/>
    <w:rsid w:val="008B4353"/>
    <w:rsid w:val="008B79A3"/>
    <w:rsid w:val="008C0713"/>
    <w:rsid w:val="008C39EA"/>
    <w:rsid w:val="008C39F0"/>
    <w:rsid w:val="008C4905"/>
    <w:rsid w:val="008C4B86"/>
    <w:rsid w:val="008C79C4"/>
    <w:rsid w:val="008D13C0"/>
    <w:rsid w:val="008D2F4D"/>
    <w:rsid w:val="008D3572"/>
    <w:rsid w:val="008D5B8C"/>
    <w:rsid w:val="008D705E"/>
    <w:rsid w:val="008D777D"/>
    <w:rsid w:val="008E0F72"/>
    <w:rsid w:val="008E15E5"/>
    <w:rsid w:val="008E1EBB"/>
    <w:rsid w:val="008E2A26"/>
    <w:rsid w:val="008E36FA"/>
    <w:rsid w:val="008E41BC"/>
    <w:rsid w:val="008E67E6"/>
    <w:rsid w:val="008F1254"/>
    <w:rsid w:val="008F1725"/>
    <w:rsid w:val="008F547C"/>
    <w:rsid w:val="008F5C1D"/>
    <w:rsid w:val="008F5CE0"/>
    <w:rsid w:val="008F5FB0"/>
    <w:rsid w:val="008F66DE"/>
    <w:rsid w:val="009035D2"/>
    <w:rsid w:val="00903618"/>
    <w:rsid w:val="00903C8C"/>
    <w:rsid w:val="00904400"/>
    <w:rsid w:val="00904C7B"/>
    <w:rsid w:val="00904EFD"/>
    <w:rsid w:val="00910835"/>
    <w:rsid w:val="009115C1"/>
    <w:rsid w:val="00913EF7"/>
    <w:rsid w:val="00913EFC"/>
    <w:rsid w:val="0091610C"/>
    <w:rsid w:val="009174FA"/>
    <w:rsid w:val="0092037F"/>
    <w:rsid w:val="00920A37"/>
    <w:rsid w:val="009211F1"/>
    <w:rsid w:val="009227E7"/>
    <w:rsid w:val="00923828"/>
    <w:rsid w:val="00931946"/>
    <w:rsid w:val="0093603C"/>
    <w:rsid w:val="00936704"/>
    <w:rsid w:val="00936DCC"/>
    <w:rsid w:val="009403DD"/>
    <w:rsid w:val="00940E1D"/>
    <w:rsid w:val="00942BC0"/>
    <w:rsid w:val="00944ED7"/>
    <w:rsid w:val="0094539C"/>
    <w:rsid w:val="00945ADD"/>
    <w:rsid w:val="00945E78"/>
    <w:rsid w:val="00950918"/>
    <w:rsid w:val="009518B7"/>
    <w:rsid w:val="0095741B"/>
    <w:rsid w:val="0096001E"/>
    <w:rsid w:val="00963F83"/>
    <w:rsid w:val="00966B2D"/>
    <w:rsid w:val="00966DA0"/>
    <w:rsid w:val="00973CC7"/>
    <w:rsid w:val="0097493A"/>
    <w:rsid w:val="00977AB1"/>
    <w:rsid w:val="00981C2C"/>
    <w:rsid w:val="0098321C"/>
    <w:rsid w:val="00983A40"/>
    <w:rsid w:val="009841B3"/>
    <w:rsid w:val="00984E83"/>
    <w:rsid w:val="009851E6"/>
    <w:rsid w:val="00987740"/>
    <w:rsid w:val="00987772"/>
    <w:rsid w:val="0099302E"/>
    <w:rsid w:val="009937B6"/>
    <w:rsid w:val="00993B79"/>
    <w:rsid w:val="009942CF"/>
    <w:rsid w:val="00995892"/>
    <w:rsid w:val="00996335"/>
    <w:rsid w:val="009A0811"/>
    <w:rsid w:val="009A1AAE"/>
    <w:rsid w:val="009A2437"/>
    <w:rsid w:val="009B02FB"/>
    <w:rsid w:val="009B081E"/>
    <w:rsid w:val="009B4684"/>
    <w:rsid w:val="009B577D"/>
    <w:rsid w:val="009B5D7D"/>
    <w:rsid w:val="009B630A"/>
    <w:rsid w:val="009B67F8"/>
    <w:rsid w:val="009C0247"/>
    <w:rsid w:val="009C02FF"/>
    <w:rsid w:val="009D1364"/>
    <w:rsid w:val="009D28C4"/>
    <w:rsid w:val="009D2E67"/>
    <w:rsid w:val="009D3B84"/>
    <w:rsid w:val="009D5773"/>
    <w:rsid w:val="009D6F09"/>
    <w:rsid w:val="009D768E"/>
    <w:rsid w:val="009E0CE6"/>
    <w:rsid w:val="009E1C7F"/>
    <w:rsid w:val="009E1DB6"/>
    <w:rsid w:val="009E1F69"/>
    <w:rsid w:val="009E5BD9"/>
    <w:rsid w:val="009E6414"/>
    <w:rsid w:val="009E7514"/>
    <w:rsid w:val="009F07AA"/>
    <w:rsid w:val="009F1360"/>
    <w:rsid w:val="009F152F"/>
    <w:rsid w:val="009F3A49"/>
    <w:rsid w:val="009F6F24"/>
    <w:rsid w:val="00A01FD5"/>
    <w:rsid w:val="00A032F4"/>
    <w:rsid w:val="00A05690"/>
    <w:rsid w:val="00A1397B"/>
    <w:rsid w:val="00A14F4B"/>
    <w:rsid w:val="00A15A1A"/>
    <w:rsid w:val="00A22559"/>
    <w:rsid w:val="00A2386C"/>
    <w:rsid w:val="00A23884"/>
    <w:rsid w:val="00A265E6"/>
    <w:rsid w:val="00A27101"/>
    <w:rsid w:val="00A30B23"/>
    <w:rsid w:val="00A30C08"/>
    <w:rsid w:val="00A31FDF"/>
    <w:rsid w:val="00A36FCB"/>
    <w:rsid w:val="00A37B62"/>
    <w:rsid w:val="00A4762C"/>
    <w:rsid w:val="00A512DC"/>
    <w:rsid w:val="00A52FFE"/>
    <w:rsid w:val="00A53F1F"/>
    <w:rsid w:val="00A60A16"/>
    <w:rsid w:val="00A6152F"/>
    <w:rsid w:val="00A63C5F"/>
    <w:rsid w:val="00A63F62"/>
    <w:rsid w:val="00A66F4F"/>
    <w:rsid w:val="00A67429"/>
    <w:rsid w:val="00A67A8E"/>
    <w:rsid w:val="00A73341"/>
    <w:rsid w:val="00A74B17"/>
    <w:rsid w:val="00A80283"/>
    <w:rsid w:val="00A812FF"/>
    <w:rsid w:val="00A84BF0"/>
    <w:rsid w:val="00A96274"/>
    <w:rsid w:val="00A97C23"/>
    <w:rsid w:val="00AA0C92"/>
    <w:rsid w:val="00AA0DA3"/>
    <w:rsid w:val="00AA2E2D"/>
    <w:rsid w:val="00AA2E61"/>
    <w:rsid w:val="00AA3700"/>
    <w:rsid w:val="00AA4ECD"/>
    <w:rsid w:val="00AA5CAF"/>
    <w:rsid w:val="00AA60FD"/>
    <w:rsid w:val="00AA673E"/>
    <w:rsid w:val="00AA68C2"/>
    <w:rsid w:val="00AA7E8B"/>
    <w:rsid w:val="00AA7ECF"/>
    <w:rsid w:val="00AB03A0"/>
    <w:rsid w:val="00AB0501"/>
    <w:rsid w:val="00AB0B5A"/>
    <w:rsid w:val="00AB1556"/>
    <w:rsid w:val="00AB1B87"/>
    <w:rsid w:val="00AB35DD"/>
    <w:rsid w:val="00AB47BE"/>
    <w:rsid w:val="00AB4803"/>
    <w:rsid w:val="00AB5E69"/>
    <w:rsid w:val="00AB73B5"/>
    <w:rsid w:val="00AB770F"/>
    <w:rsid w:val="00AC2553"/>
    <w:rsid w:val="00AC2559"/>
    <w:rsid w:val="00AC2B31"/>
    <w:rsid w:val="00AC7CCA"/>
    <w:rsid w:val="00AD02D6"/>
    <w:rsid w:val="00AD0BFA"/>
    <w:rsid w:val="00AD17C6"/>
    <w:rsid w:val="00AD3471"/>
    <w:rsid w:val="00AD3EE5"/>
    <w:rsid w:val="00AD4B92"/>
    <w:rsid w:val="00AE33F5"/>
    <w:rsid w:val="00AE3DC7"/>
    <w:rsid w:val="00AE4F12"/>
    <w:rsid w:val="00AF08B3"/>
    <w:rsid w:val="00AF1CE3"/>
    <w:rsid w:val="00AF377D"/>
    <w:rsid w:val="00AF4286"/>
    <w:rsid w:val="00AF5EC7"/>
    <w:rsid w:val="00B00980"/>
    <w:rsid w:val="00B02CEC"/>
    <w:rsid w:val="00B065CB"/>
    <w:rsid w:val="00B07A27"/>
    <w:rsid w:val="00B12A42"/>
    <w:rsid w:val="00B13612"/>
    <w:rsid w:val="00B20FF2"/>
    <w:rsid w:val="00B22922"/>
    <w:rsid w:val="00B2477C"/>
    <w:rsid w:val="00B2561E"/>
    <w:rsid w:val="00B31658"/>
    <w:rsid w:val="00B319C3"/>
    <w:rsid w:val="00B337B7"/>
    <w:rsid w:val="00B33E1C"/>
    <w:rsid w:val="00B35194"/>
    <w:rsid w:val="00B40022"/>
    <w:rsid w:val="00B426A3"/>
    <w:rsid w:val="00B42FE9"/>
    <w:rsid w:val="00B4344C"/>
    <w:rsid w:val="00B4557A"/>
    <w:rsid w:val="00B47291"/>
    <w:rsid w:val="00B552DD"/>
    <w:rsid w:val="00B56002"/>
    <w:rsid w:val="00B5630D"/>
    <w:rsid w:val="00B569F2"/>
    <w:rsid w:val="00B57778"/>
    <w:rsid w:val="00B60141"/>
    <w:rsid w:val="00B603EA"/>
    <w:rsid w:val="00B60753"/>
    <w:rsid w:val="00B60962"/>
    <w:rsid w:val="00B61382"/>
    <w:rsid w:val="00B615DB"/>
    <w:rsid w:val="00B622C2"/>
    <w:rsid w:val="00B62665"/>
    <w:rsid w:val="00B631D3"/>
    <w:rsid w:val="00B639F9"/>
    <w:rsid w:val="00B648A5"/>
    <w:rsid w:val="00B6518A"/>
    <w:rsid w:val="00B65832"/>
    <w:rsid w:val="00B66FC6"/>
    <w:rsid w:val="00B67074"/>
    <w:rsid w:val="00B67D19"/>
    <w:rsid w:val="00B70430"/>
    <w:rsid w:val="00B705E8"/>
    <w:rsid w:val="00B71686"/>
    <w:rsid w:val="00B72C30"/>
    <w:rsid w:val="00B75A0A"/>
    <w:rsid w:val="00B7715E"/>
    <w:rsid w:val="00B778C9"/>
    <w:rsid w:val="00B811C5"/>
    <w:rsid w:val="00B81858"/>
    <w:rsid w:val="00B81A84"/>
    <w:rsid w:val="00B82113"/>
    <w:rsid w:val="00B82764"/>
    <w:rsid w:val="00B831C3"/>
    <w:rsid w:val="00B83CDE"/>
    <w:rsid w:val="00B87806"/>
    <w:rsid w:val="00B924FF"/>
    <w:rsid w:val="00B93360"/>
    <w:rsid w:val="00B93951"/>
    <w:rsid w:val="00B94C25"/>
    <w:rsid w:val="00B9781A"/>
    <w:rsid w:val="00BA385E"/>
    <w:rsid w:val="00BA49E0"/>
    <w:rsid w:val="00BA52F1"/>
    <w:rsid w:val="00BB27D0"/>
    <w:rsid w:val="00BB2B0C"/>
    <w:rsid w:val="00BB4414"/>
    <w:rsid w:val="00BB4566"/>
    <w:rsid w:val="00BB5A4A"/>
    <w:rsid w:val="00BB5D88"/>
    <w:rsid w:val="00BB7C75"/>
    <w:rsid w:val="00BC3692"/>
    <w:rsid w:val="00BC36C2"/>
    <w:rsid w:val="00BC374D"/>
    <w:rsid w:val="00BC5131"/>
    <w:rsid w:val="00BC6B06"/>
    <w:rsid w:val="00BD3246"/>
    <w:rsid w:val="00BD33C8"/>
    <w:rsid w:val="00BD3CC2"/>
    <w:rsid w:val="00BD63F7"/>
    <w:rsid w:val="00BD76AF"/>
    <w:rsid w:val="00BE1457"/>
    <w:rsid w:val="00BE537A"/>
    <w:rsid w:val="00BF0A80"/>
    <w:rsid w:val="00BF0B79"/>
    <w:rsid w:val="00BF1925"/>
    <w:rsid w:val="00BF1D10"/>
    <w:rsid w:val="00BF2307"/>
    <w:rsid w:val="00BF68B5"/>
    <w:rsid w:val="00BF71F1"/>
    <w:rsid w:val="00C0013D"/>
    <w:rsid w:val="00C00646"/>
    <w:rsid w:val="00C021B6"/>
    <w:rsid w:val="00C06490"/>
    <w:rsid w:val="00C10341"/>
    <w:rsid w:val="00C14290"/>
    <w:rsid w:val="00C14F74"/>
    <w:rsid w:val="00C21CA6"/>
    <w:rsid w:val="00C24FD9"/>
    <w:rsid w:val="00C25473"/>
    <w:rsid w:val="00C26BA0"/>
    <w:rsid w:val="00C335FB"/>
    <w:rsid w:val="00C34715"/>
    <w:rsid w:val="00C3598B"/>
    <w:rsid w:val="00C37C4F"/>
    <w:rsid w:val="00C43C0C"/>
    <w:rsid w:val="00C46B70"/>
    <w:rsid w:val="00C46F12"/>
    <w:rsid w:val="00C53775"/>
    <w:rsid w:val="00C5447C"/>
    <w:rsid w:val="00C5502F"/>
    <w:rsid w:val="00C56054"/>
    <w:rsid w:val="00C56974"/>
    <w:rsid w:val="00C56A85"/>
    <w:rsid w:val="00C6165E"/>
    <w:rsid w:val="00C628A1"/>
    <w:rsid w:val="00C63A49"/>
    <w:rsid w:val="00C642FC"/>
    <w:rsid w:val="00C65BD4"/>
    <w:rsid w:val="00C70BEE"/>
    <w:rsid w:val="00C70C44"/>
    <w:rsid w:val="00C744A9"/>
    <w:rsid w:val="00C80818"/>
    <w:rsid w:val="00C841AA"/>
    <w:rsid w:val="00C9069B"/>
    <w:rsid w:val="00C90ABB"/>
    <w:rsid w:val="00C930DC"/>
    <w:rsid w:val="00C94591"/>
    <w:rsid w:val="00C96123"/>
    <w:rsid w:val="00C96DB8"/>
    <w:rsid w:val="00C97505"/>
    <w:rsid w:val="00CA0DF0"/>
    <w:rsid w:val="00CA6105"/>
    <w:rsid w:val="00CA7782"/>
    <w:rsid w:val="00CB1C75"/>
    <w:rsid w:val="00CB1FD7"/>
    <w:rsid w:val="00CB39DF"/>
    <w:rsid w:val="00CB5CEB"/>
    <w:rsid w:val="00CC0E60"/>
    <w:rsid w:val="00CC1192"/>
    <w:rsid w:val="00CC321D"/>
    <w:rsid w:val="00CC460F"/>
    <w:rsid w:val="00CC7ED3"/>
    <w:rsid w:val="00CD10A3"/>
    <w:rsid w:val="00CD1E1E"/>
    <w:rsid w:val="00CD58D4"/>
    <w:rsid w:val="00CE520E"/>
    <w:rsid w:val="00CF0EF1"/>
    <w:rsid w:val="00CF2BE5"/>
    <w:rsid w:val="00CF3DA7"/>
    <w:rsid w:val="00CF3FD1"/>
    <w:rsid w:val="00CF41A6"/>
    <w:rsid w:val="00CF6A13"/>
    <w:rsid w:val="00D00FDF"/>
    <w:rsid w:val="00D010C1"/>
    <w:rsid w:val="00D031F3"/>
    <w:rsid w:val="00D05589"/>
    <w:rsid w:val="00D06EF1"/>
    <w:rsid w:val="00D14049"/>
    <w:rsid w:val="00D1516F"/>
    <w:rsid w:val="00D17CD0"/>
    <w:rsid w:val="00D21D1D"/>
    <w:rsid w:val="00D2481C"/>
    <w:rsid w:val="00D250EF"/>
    <w:rsid w:val="00D2645F"/>
    <w:rsid w:val="00D302A6"/>
    <w:rsid w:val="00D30A8D"/>
    <w:rsid w:val="00D3111F"/>
    <w:rsid w:val="00D33838"/>
    <w:rsid w:val="00D34456"/>
    <w:rsid w:val="00D345A1"/>
    <w:rsid w:val="00D34B8E"/>
    <w:rsid w:val="00D42831"/>
    <w:rsid w:val="00D43135"/>
    <w:rsid w:val="00D52D6D"/>
    <w:rsid w:val="00D57AD2"/>
    <w:rsid w:val="00D61D64"/>
    <w:rsid w:val="00D63A7D"/>
    <w:rsid w:val="00D64665"/>
    <w:rsid w:val="00D646A3"/>
    <w:rsid w:val="00D64EEF"/>
    <w:rsid w:val="00D65404"/>
    <w:rsid w:val="00D659B9"/>
    <w:rsid w:val="00D659C4"/>
    <w:rsid w:val="00D6641C"/>
    <w:rsid w:val="00D664EC"/>
    <w:rsid w:val="00D678BC"/>
    <w:rsid w:val="00D67A6E"/>
    <w:rsid w:val="00D702FA"/>
    <w:rsid w:val="00D705CA"/>
    <w:rsid w:val="00D70F8E"/>
    <w:rsid w:val="00D71679"/>
    <w:rsid w:val="00D727EC"/>
    <w:rsid w:val="00D7581B"/>
    <w:rsid w:val="00D7643E"/>
    <w:rsid w:val="00D76927"/>
    <w:rsid w:val="00D8175E"/>
    <w:rsid w:val="00D831BE"/>
    <w:rsid w:val="00D8429B"/>
    <w:rsid w:val="00D84B55"/>
    <w:rsid w:val="00D90523"/>
    <w:rsid w:val="00D91F6F"/>
    <w:rsid w:val="00D9251A"/>
    <w:rsid w:val="00D932F3"/>
    <w:rsid w:val="00D93EDD"/>
    <w:rsid w:val="00D964AF"/>
    <w:rsid w:val="00DA038B"/>
    <w:rsid w:val="00DA1054"/>
    <w:rsid w:val="00DA5B31"/>
    <w:rsid w:val="00DA5CD2"/>
    <w:rsid w:val="00DA6890"/>
    <w:rsid w:val="00DA6DC7"/>
    <w:rsid w:val="00DB0B88"/>
    <w:rsid w:val="00DB19DE"/>
    <w:rsid w:val="00DB2227"/>
    <w:rsid w:val="00DB2D74"/>
    <w:rsid w:val="00DC5CC5"/>
    <w:rsid w:val="00DD17EE"/>
    <w:rsid w:val="00DD20CF"/>
    <w:rsid w:val="00DD287B"/>
    <w:rsid w:val="00DD4F80"/>
    <w:rsid w:val="00DD7E3E"/>
    <w:rsid w:val="00DE3883"/>
    <w:rsid w:val="00DE40C9"/>
    <w:rsid w:val="00DE529B"/>
    <w:rsid w:val="00DE6291"/>
    <w:rsid w:val="00DE6FBE"/>
    <w:rsid w:val="00DE7632"/>
    <w:rsid w:val="00DF026B"/>
    <w:rsid w:val="00DF1DF2"/>
    <w:rsid w:val="00DF2C90"/>
    <w:rsid w:val="00DF492E"/>
    <w:rsid w:val="00DF4E66"/>
    <w:rsid w:val="00E00719"/>
    <w:rsid w:val="00E01DD8"/>
    <w:rsid w:val="00E03B6D"/>
    <w:rsid w:val="00E03F17"/>
    <w:rsid w:val="00E05074"/>
    <w:rsid w:val="00E06029"/>
    <w:rsid w:val="00E06A25"/>
    <w:rsid w:val="00E1182A"/>
    <w:rsid w:val="00E11A98"/>
    <w:rsid w:val="00E1272C"/>
    <w:rsid w:val="00E21D1D"/>
    <w:rsid w:val="00E21DC9"/>
    <w:rsid w:val="00E228A9"/>
    <w:rsid w:val="00E2417E"/>
    <w:rsid w:val="00E30BDA"/>
    <w:rsid w:val="00E30D83"/>
    <w:rsid w:val="00E31ED3"/>
    <w:rsid w:val="00E32E28"/>
    <w:rsid w:val="00E33495"/>
    <w:rsid w:val="00E34EEA"/>
    <w:rsid w:val="00E37408"/>
    <w:rsid w:val="00E40AAE"/>
    <w:rsid w:val="00E4249C"/>
    <w:rsid w:val="00E47EC4"/>
    <w:rsid w:val="00E500DD"/>
    <w:rsid w:val="00E521A7"/>
    <w:rsid w:val="00E52D3C"/>
    <w:rsid w:val="00E55BE3"/>
    <w:rsid w:val="00E64CEC"/>
    <w:rsid w:val="00E64E31"/>
    <w:rsid w:val="00E65FF4"/>
    <w:rsid w:val="00E700F6"/>
    <w:rsid w:val="00E76945"/>
    <w:rsid w:val="00E76F9D"/>
    <w:rsid w:val="00E804C9"/>
    <w:rsid w:val="00E80896"/>
    <w:rsid w:val="00E80BCC"/>
    <w:rsid w:val="00E82FA2"/>
    <w:rsid w:val="00E84BFD"/>
    <w:rsid w:val="00E860F1"/>
    <w:rsid w:val="00E8688F"/>
    <w:rsid w:val="00E905BF"/>
    <w:rsid w:val="00E9557B"/>
    <w:rsid w:val="00E95F4C"/>
    <w:rsid w:val="00E97AD9"/>
    <w:rsid w:val="00EA1A1E"/>
    <w:rsid w:val="00EA1A71"/>
    <w:rsid w:val="00EA254E"/>
    <w:rsid w:val="00EA27B6"/>
    <w:rsid w:val="00EA2A22"/>
    <w:rsid w:val="00EA2E0B"/>
    <w:rsid w:val="00EA312C"/>
    <w:rsid w:val="00EA3AE9"/>
    <w:rsid w:val="00EA75DF"/>
    <w:rsid w:val="00EB1114"/>
    <w:rsid w:val="00EB4307"/>
    <w:rsid w:val="00EB62C8"/>
    <w:rsid w:val="00EC0646"/>
    <w:rsid w:val="00EC24A6"/>
    <w:rsid w:val="00EC2FA9"/>
    <w:rsid w:val="00EC3BE1"/>
    <w:rsid w:val="00EC604B"/>
    <w:rsid w:val="00ED1F3C"/>
    <w:rsid w:val="00ED5318"/>
    <w:rsid w:val="00ED6608"/>
    <w:rsid w:val="00ED67F7"/>
    <w:rsid w:val="00ED7C40"/>
    <w:rsid w:val="00ED7C6E"/>
    <w:rsid w:val="00EE336F"/>
    <w:rsid w:val="00EE4ADA"/>
    <w:rsid w:val="00EF2AE4"/>
    <w:rsid w:val="00F021BD"/>
    <w:rsid w:val="00F03176"/>
    <w:rsid w:val="00F05035"/>
    <w:rsid w:val="00F05C0C"/>
    <w:rsid w:val="00F05CFC"/>
    <w:rsid w:val="00F07681"/>
    <w:rsid w:val="00F07B84"/>
    <w:rsid w:val="00F07ECA"/>
    <w:rsid w:val="00F103BB"/>
    <w:rsid w:val="00F11B65"/>
    <w:rsid w:val="00F14A98"/>
    <w:rsid w:val="00F14E5C"/>
    <w:rsid w:val="00F1719E"/>
    <w:rsid w:val="00F17472"/>
    <w:rsid w:val="00F174D9"/>
    <w:rsid w:val="00F20589"/>
    <w:rsid w:val="00F20808"/>
    <w:rsid w:val="00F22060"/>
    <w:rsid w:val="00F22F64"/>
    <w:rsid w:val="00F2418A"/>
    <w:rsid w:val="00F255B4"/>
    <w:rsid w:val="00F27C25"/>
    <w:rsid w:val="00F304B5"/>
    <w:rsid w:val="00F32475"/>
    <w:rsid w:val="00F33A9B"/>
    <w:rsid w:val="00F41839"/>
    <w:rsid w:val="00F4186A"/>
    <w:rsid w:val="00F44377"/>
    <w:rsid w:val="00F4544B"/>
    <w:rsid w:val="00F455B4"/>
    <w:rsid w:val="00F47C77"/>
    <w:rsid w:val="00F501D3"/>
    <w:rsid w:val="00F50D9A"/>
    <w:rsid w:val="00F52332"/>
    <w:rsid w:val="00F52E7D"/>
    <w:rsid w:val="00F55B52"/>
    <w:rsid w:val="00F56271"/>
    <w:rsid w:val="00F60065"/>
    <w:rsid w:val="00F61842"/>
    <w:rsid w:val="00F61A34"/>
    <w:rsid w:val="00F61B3A"/>
    <w:rsid w:val="00F64256"/>
    <w:rsid w:val="00F661B9"/>
    <w:rsid w:val="00F66EB9"/>
    <w:rsid w:val="00F767F3"/>
    <w:rsid w:val="00F76914"/>
    <w:rsid w:val="00F819E1"/>
    <w:rsid w:val="00F81D95"/>
    <w:rsid w:val="00F81FF3"/>
    <w:rsid w:val="00F85115"/>
    <w:rsid w:val="00F86355"/>
    <w:rsid w:val="00F916C5"/>
    <w:rsid w:val="00F919ED"/>
    <w:rsid w:val="00F92E97"/>
    <w:rsid w:val="00F9355D"/>
    <w:rsid w:val="00F94430"/>
    <w:rsid w:val="00F95FF6"/>
    <w:rsid w:val="00F970CA"/>
    <w:rsid w:val="00FA0278"/>
    <w:rsid w:val="00FA0A19"/>
    <w:rsid w:val="00FA2794"/>
    <w:rsid w:val="00FA4282"/>
    <w:rsid w:val="00FA4379"/>
    <w:rsid w:val="00FA6BE8"/>
    <w:rsid w:val="00FA77AF"/>
    <w:rsid w:val="00FA7FFE"/>
    <w:rsid w:val="00FB1DFF"/>
    <w:rsid w:val="00FB22EB"/>
    <w:rsid w:val="00FB23FE"/>
    <w:rsid w:val="00FB61C2"/>
    <w:rsid w:val="00FC04D1"/>
    <w:rsid w:val="00FC1142"/>
    <w:rsid w:val="00FC159C"/>
    <w:rsid w:val="00FC3696"/>
    <w:rsid w:val="00FC5032"/>
    <w:rsid w:val="00FC54A8"/>
    <w:rsid w:val="00FC6DF4"/>
    <w:rsid w:val="00FD0E7F"/>
    <w:rsid w:val="00FD1A81"/>
    <w:rsid w:val="00FD3C87"/>
    <w:rsid w:val="00FD466C"/>
    <w:rsid w:val="00FD5CF9"/>
    <w:rsid w:val="00FD69A3"/>
    <w:rsid w:val="00FD70FD"/>
    <w:rsid w:val="00FD75D5"/>
    <w:rsid w:val="00FD7698"/>
    <w:rsid w:val="00FD7810"/>
    <w:rsid w:val="00FE2DF1"/>
    <w:rsid w:val="00FE46FC"/>
    <w:rsid w:val="00FE5DDF"/>
    <w:rsid w:val="00FE74BB"/>
    <w:rsid w:val="00FF217F"/>
    <w:rsid w:val="00FF4129"/>
    <w:rsid w:val="00FF4EDE"/>
    <w:rsid w:val="00FF6B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A9772"/>
  <w15:docId w15:val="{C64167EA-D6D4-43A1-BDCF-B168E377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373D7B"/>
  </w:style>
  <w:style w:type="paragraph" w:styleId="Nadpis1">
    <w:name w:val="heading 1"/>
    <w:basedOn w:val="Normlny"/>
    <w:next w:val="Normlny"/>
    <w:link w:val="Nadpis1Char"/>
    <w:uiPriority w:val="9"/>
    <w:qFormat/>
    <w:rsid w:val="00373D7B"/>
    <w:pPr>
      <w:keepNext/>
      <w:keepLines/>
      <w:numPr>
        <w:numId w:val="3"/>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Nadpis2">
    <w:name w:val="heading 2"/>
    <w:basedOn w:val="Normlny"/>
    <w:next w:val="Normlny"/>
    <w:link w:val="Nadpis2Char"/>
    <w:uiPriority w:val="9"/>
    <w:unhideWhenUsed/>
    <w:qFormat/>
    <w:rsid w:val="00373D7B"/>
    <w:pPr>
      <w:keepNext/>
      <w:keepLines/>
      <w:numPr>
        <w:ilvl w:val="1"/>
        <w:numId w:val="3"/>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dpis3">
    <w:name w:val="heading 3"/>
    <w:basedOn w:val="Normlny"/>
    <w:next w:val="Normlny"/>
    <w:link w:val="Nadpis3Char"/>
    <w:uiPriority w:val="9"/>
    <w:unhideWhenUsed/>
    <w:qFormat/>
    <w:rsid w:val="00373D7B"/>
    <w:pPr>
      <w:keepNext/>
      <w:keepLines/>
      <w:numPr>
        <w:ilvl w:val="2"/>
        <w:numId w:val="3"/>
      </w:numPr>
      <w:spacing w:before="200" w:after="0"/>
      <w:outlineLvl w:val="2"/>
    </w:pPr>
    <w:rPr>
      <w:rFonts w:asciiTheme="majorHAnsi" w:eastAsiaTheme="majorEastAsia" w:hAnsiTheme="majorHAnsi" w:cstheme="majorBidi"/>
      <w:b/>
      <w:bCs/>
      <w:color w:val="000000" w:themeColor="text1"/>
    </w:rPr>
  </w:style>
  <w:style w:type="paragraph" w:styleId="Nadpis4">
    <w:name w:val="heading 4"/>
    <w:basedOn w:val="Normlny"/>
    <w:next w:val="Normlny"/>
    <w:link w:val="Nadpis4Char"/>
    <w:uiPriority w:val="9"/>
    <w:unhideWhenUsed/>
    <w:qFormat/>
    <w:rsid w:val="00373D7B"/>
    <w:pPr>
      <w:keepNext/>
      <w:keepLines/>
      <w:numPr>
        <w:ilvl w:val="3"/>
        <w:numId w:val="3"/>
      </w:numPr>
      <w:spacing w:before="200" w:after="0"/>
      <w:outlineLvl w:val="3"/>
    </w:pPr>
    <w:rPr>
      <w:rFonts w:asciiTheme="majorHAnsi" w:eastAsiaTheme="majorEastAsia" w:hAnsiTheme="majorHAnsi" w:cstheme="majorBidi"/>
      <w:b/>
      <w:bCs/>
      <w:i/>
      <w:iCs/>
      <w:color w:val="000000" w:themeColor="text1"/>
    </w:rPr>
  </w:style>
  <w:style w:type="paragraph" w:styleId="Nadpis5">
    <w:name w:val="heading 5"/>
    <w:basedOn w:val="Normlny"/>
    <w:next w:val="Normlny"/>
    <w:link w:val="Nadpis5Char"/>
    <w:uiPriority w:val="9"/>
    <w:semiHidden/>
    <w:unhideWhenUsed/>
    <w:qFormat/>
    <w:rsid w:val="00373D7B"/>
    <w:pPr>
      <w:keepNext/>
      <w:keepLines/>
      <w:numPr>
        <w:ilvl w:val="4"/>
        <w:numId w:val="3"/>
      </w:numPr>
      <w:spacing w:before="200" w:after="0"/>
      <w:outlineLvl w:val="4"/>
    </w:pPr>
    <w:rPr>
      <w:rFonts w:asciiTheme="majorHAnsi" w:eastAsiaTheme="majorEastAsia" w:hAnsiTheme="majorHAnsi" w:cstheme="majorBidi"/>
      <w:color w:val="343437" w:themeColor="text2" w:themeShade="BF"/>
    </w:rPr>
  </w:style>
  <w:style w:type="paragraph" w:styleId="Nadpis6">
    <w:name w:val="heading 6"/>
    <w:basedOn w:val="Normlny"/>
    <w:next w:val="Normlny"/>
    <w:link w:val="Nadpis6Char"/>
    <w:uiPriority w:val="9"/>
    <w:semiHidden/>
    <w:unhideWhenUsed/>
    <w:qFormat/>
    <w:rsid w:val="00373D7B"/>
    <w:pPr>
      <w:keepNext/>
      <w:keepLines/>
      <w:numPr>
        <w:ilvl w:val="5"/>
        <w:numId w:val="3"/>
      </w:numPr>
      <w:spacing w:before="200" w:after="0"/>
      <w:outlineLvl w:val="5"/>
    </w:pPr>
    <w:rPr>
      <w:rFonts w:asciiTheme="majorHAnsi" w:eastAsiaTheme="majorEastAsia" w:hAnsiTheme="majorHAnsi" w:cstheme="majorBidi"/>
      <w:i/>
      <w:iCs/>
      <w:color w:val="343437" w:themeColor="text2" w:themeShade="BF"/>
    </w:rPr>
  </w:style>
  <w:style w:type="paragraph" w:styleId="Nadpis7">
    <w:name w:val="heading 7"/>
    <w:basedOn w:val="Normlny"/>
    <w:next w:val="Normlny"/>
    <w:link w:val="Nadpis7Char"/>
    <w:uiPriority w:val="9"/>
    <w:semiHidden/>
    <w:unhideWhenUsed/>
    <w:qFormat/>
    <w:rsid w:val="00373D7B"/>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373D7B"/>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y"/>
    <w:next w:val="Normlny"/>
    <w:link w:val="Nadpis9Char"/>
    <w:uiPriority w:val="9"/>
    <w:semiHidden/>
    <w:unhideWhenUsed/>
    <w:qFormat/>
    <w:rsid w:val="00373D7B"/>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73D7B"/>
    <w:rPr>
      <w:rFonts w:asciiTheme="majorHAnsi" w:eastAsiaTheme="majorEastAsia" w:hAnsiTheme="majorHAnsi" w:cstheme="majorBidi"/>
      <w:b/>
      <w:bCs/>
      <w:smallCaps/>
      <w:color w:val="000000" w:themeColor="text1"/>
      <w:sz w:val="36"/>
      <w:szCs w:val="36"/>
    </w:rPr>
  </w:style>
  <w:style w:type="character" w:customStyle="1" w:styleId="Nadpis2Char">
    <w:name w:val="Nadpis 2 Char"/>
    <w:basedOn w:val="Predvolenpsmoodseku"/>
    <w:link w:val="Nadpis2"/>
    <w:uiPriority w:val="9"/>
    <w:rsid w:val="00373D7B"/>
    <w:rPr>
      <w:rFonts w:asciiTheme="majorHAnsi" w:eastAsiaTheme="majorEastAsia" w:hAnsiTheme="majorHAnsi" w:cstheme="majorBidi"/>
      <w:b/>
      <w:bCs/>
      <w:smallCaps/>
      <w:color w:val="000000" w:themeColor="text1"/>
      <w:sz w:val="28"/>
      <w:szCs w:val="28"/>
    </w:rPr>
  </w:style>
  <w:style w:type="character" w:customStyle="1" w:styleId="Nadpis3Char">
    <w:name w:val="Nadpis 3 Char"/>
    <w:basedOn w:val="Predvolenpsmoodseku"/>
    <w:link w:val="Nadpis3"/>
    <w:uiPriority w:val="9"/>
    <w:rsid w:val="00373D7B"/>
    <w:rPr>
      <w:rFonts w:asciiTheme="majorHAnsi" w:eastAsiaTheme="majorEastAsia" w:hAnsiTheme="majorHAnsi" w:cstheme="majorBidi"/>
      <w:b/>
      <w:bCs/>
      <w:color w:val="000000" w:themeColor="text1"/>
    </w:rPr>
  </w:style>
  <w:style w:type="character" w:customStyle="1" w:styleId="Nadpis4Char">
    <w:name w:val="Nadpis 4 Char"/>
    <w:basedOn w:val="Predvolenpsmoodseku"/>
    <w:link w:val="Nadpis4"/>
    <w:uiPriority w:val="9"/>
    <w:rsid w:val="00373D7B"/>
    <w:rPr>
      <w:rFonts w:asciiTheme="majorHAnsi" w:eastAsiaTheme="majorEastAsia" w:hAnsiTheme="majorHAnsi" w:cstheme="majorBidi"/>
      <w:b/>
      <w:bCs/>
      <w:i/>
      <w:iCs/>
      <w:color w:val="000000" w:themeColor="text1"/>
    </w:rPr>
  </w:style>
  <w:style w:type="character" w:customStyle="1" w:styleId="Nadpis5Char">
    <w:name w:val="Nadpis 5 Char"/>
    <w:basedOn w:val="Predvolenpsmoodseku"/>
    <w:link w:val="Nadpis5"/>
    <w:uiPriority w:val="9"/>
    <w:semiHidden/>
    <w:rsid w:val="00373D7B"/>
    <w:rPr>
      <w:rFonts w:asciiTheme="majorHAnsi" w:eastAsiaTheme="majorEastAsia" w:hAnsiTheme="majorHAnsi" w:cstheme="majorBidi"/>
      <w:color w:val="343437" w:themeColor="text2" w:themeShade="BF"/>
    </w:rPr>
  </w:style>
  <w:style w:type="character" w:customStyle="1" w:styleId="Nadpis6Char">
    <w:name w:val="Nadpis 6 Char"/>
    <w:basedOn w:val="Predvolenpsmoodseku"/>
    <w:link w:val="Nadpis6"/>
    <w:uiPriority w:val="9"/>
    <w:semiHidden/>
    <w:rsid w:val="00373D7B"/>
    <w:rPr>
      <w:rFonts w:asciiTheme="majorHAnsi" w:eastAsiaTheme="majorEastAsia" w:hAnsiTheme="majorHAnsi" w:cstheme="majorBidi"/>
      <w:i/>
      <w:iCs/>
      <w:color w:val="343437" w:themeColor="text2" w:themeShade="BF"/>
    </w:rPr>
  </w:style>
  <w:style w:type="character" w:customStyle="1" w:styleId="Nadpis7Char">
    <w:name w:val="Nadpis 7 Char"/>
    <w:basedOn w:val="Predvolenpsmoodseku"/>
    <w:link w:val="Nadpis7"/>
    <w:uiPriority w:val="9"/>
    <w:semiHidden/>
    <w:rsid w:val="00373D7B"/>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373D7B"/>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Predvolenpsmoodseku"/>
    <w:link w:val="Nadpis9"/>
    <w:uiPriority w:val="9"/>
    <w:semiHidden/>
    <w:rsid w:val="00373D7B"/>
    <w:rPr>
      <w:rFonts w:asciiTheme="majorHAnsi" w:eastAsiaTheme="majorEastAsia" w:hAnsiTheme="majorHAnsi" w:cstheme="majorBidi"/>
      <w:i/>
      <w:iCs/>
      <w:color w:val="404040" w:themeColor="text1" w:themeTint="BF"/>
      <w:sz w:val="20"/>
      <w:szCs w:val="20"/>
    </w:rPr>
  </w:style>
  <w:style w:type="paragraph" w:styleId="Odsekzoznamu">
    <w:name w:val="List Paragraph"/>
    <w:basedOn w:val="Normlny"/>
    <w:uiPriority w:val="34"/>
    <w:qFormat/>
    <w:rsid w:val="005E0646"/>
    <w:pPr>
      <w:ind w:left="720"/>
      <w:contextualSpacing/>
    </w:pPr>
  </w:style>
  <w:style w:type="paragraph" w:styleId="Hlavika">
    <w:name w:val="header"/>
    <w:basedOn w:val="Normlny"/>
    <w:link w:val="HlavikaChar"/>
    <w:uiPriority w:val="99"/>
    <w:unhideWhenUsed/>
    <w:rsid w:val="0092037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2037F"/>
  </w:style>
  <w:style w:type="paragraph" w:styleId="Pta">
    <w:name w:val="footer"/>
    <w:basedOn w:val="Normlny"/>
    <w:link w:val="PtaChar"/>
    <w:uiPriority w:val="99"/>
    <w:unhideWhenUsed/>
    <w:rsid w:val="0092037F"/>
    <w:pPr>
      <w:tabs>
        <w:tab w:val="center" w:pos="4536"/>
        <w:tab w:val="right" w:pos="9072"/>
      </w:tabs>
      <w:spacing w:after="0" w:line="240" w:lineRule="auto"/>
    </w:pPr>
  </w:style>
  <w:style w:type="character" w:customStyle="1" w:styleId="PtaChar">
    <w:name w:val="Päta Char"/>
    <w:basedOn w:val="Predvolenpsmoodseku"/>
    <w:link w:val="Pta"/>
    <w:uiPriority w:val="99"/>
    <w:rsid w:val="0092037F"/>
  </w:style>
  <w:style w:type="paragraph" w:styleId="Textbubliny">
    <w:name w:val="Balloon Text"/>
    <w:basedOn w:val="Normlny"/>
    <w:link w:val="TextbublinyChar"/>
    <w:uiPriority w:val="99"/>
    <w:semiHidden/>
    <w:unhideWhenUsed/>
    <w:rsid w:val="00BB441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B4414"/>
    <w:rPr>
      <w:rFonts w:ascii="Tahoma" w:hAnsi="Tahoma" w:cs="Tahoma"/>
      <w:sz w:val="16"/>
      <w:szCs w:val="16"/>
    </w:rPr>
  </w:style>
  <w:style w:type="paragraph" w:styleId="Textpoznmkypodiarou">
    <w:name w:val="footnote text"/>
    <w:basedOn w:val="Normlny"/>
    <w:link w:val="TextpoznmkypodiarouChar"/>
    <w:uiPriority w:val="99"/>
    <w:semiHidden/>
    <w:unhideWhenUsed/>
    <w:rsid w:val="00A97C23"/>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A97C23"/>
    <w:rPr>
      <w:sz w:val="20"/>
      <w:szCs w:val="20"/>
    </w:rPr>
  </w:style>
  <w:style w:type="character" w:styleId="Odkaznapoznmkupodiarou">
    <w:name w:val="footnote reference"/>
    <w:basedOn w:val="Predvolenpsmoodseku"/>
    <w:uiPriority w:val="99"/>
    <w:semiHidden/>
    <w:unhideWhenUsed/>
    <w:rsid w:val="00A97C23"/>
    <w:rPr>
      <w:vertAlign w:val="superscript"/>
    </w:rPr>
  </w:style>
  <w:style w:type="table" w:styleId="Mriekatabuky">
    <w:name w:val="Table Grid"/>
    <w:basedOn w:val="Normlnatabuka"/>
    <w:uiPriority w:val="59"/>
    <w:rsid w:val="002E4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D659C4"/>
    <w:rPr>
      <w:sz w:val="16"/>
      <w:szCs w:val="16"/>
    </w:rPr>
  </w:style>
  <w:style w:type="paragraph" w:styleId="Textkomentra">
    <w:name w:val="annotation text"/>
    <w:basedOn w:val="Normlny"/>
    <w:link w:val="TextkomentraChar"/>
    <w:uiPriority w:val="99"/>
    <w:semiHidden/>
    <w:unhideWhenUsed/>
    <w:rsid w:val="00D659C4"/>
    <w:pPr>
      <w:spacing w:line="240" w:lineRule="auto"/>
    </w:pPr>
    <w:rPr>
      <w:sz w:val="20"/>
      <w:szCs w:val="20"/>
    </w:rPr>
  </w:style>
  <w:style w:type="character" w:customStyle="1" w:styleId="TextkomentraChar">
    <w:name w:val="Text komentára Char"/>
    <w:basedOn w:val="Predvolenpsmoodseku"/>
    <w:link w:val="Textkomentra"/>
    <w:uiPriority w:val="99"/>
    <w:semiHidden/>
    <w:rsid w:val="00D659C4"/>
    <w:rPr>
      <w:sz w:val="20"/>
      <w:szCs w:val="20"/>
    </w:rPr>
  </w:style>
  <w:style w:type="paragraph" w:styleId="Predmetkomentra">
    <w:name w:val="annotation subject"/>
    <w:basedOn w:val="Textkomentra"/>
    <w:next w:val="Textkomentra"/>
    <w:link w:val="PredmetkomentraChar"/>
    <w:uiPriority w:val="99"/>
    <w:semiHidden/>
    <w:unhideWhenUsed/>
    <w:rsid w:val="002B420F"/>
    <w:rPr>
      <w:b/>
      <w:bCs/>
    </w:rPr>
  </w:style>
  <w:style w:type="character" w:customStyle="1" w:styleId="PredmetkomentraChar">
    <w:name w:val="Predmet komentára Char"/>
    <w:basedOn w:val="TextkomentraChar"/>
    <w:link w:val="Predmetkomentra"/>
    <w:uiPriority w:val="99"/>
    <w:semiHidden/>
    <w:rsid w:val="002B420F"/>
    <w:rPr>
      <w:b/>
      <w:bCs/>
      <w:sz w:val="20"/>
      <w:szCs w:val="20"/>
    </w:rPr>
  </w:style>
  <w:style w:type="character" w:styleId="Intenzvnezvraznenie">
    <w:name w:val="Intense Emphasis"/>
    <w:basedOn w:val="Predvolenpsmoodseku"/>
    <w:uiPriority w:val="21"/>
    <w:qFormat/>
    <w:rsid w:val="00373D7B"/>
    <w:rPr>
      <w:b/>
      <w:bCs/>
      <w:i/>
      <w:iCs/>
      <w:caps/>
    </w:rPr>
  </w:style>
  <w:style w:type="paragraph" w:styleId="Normlnywebov">
    <w:name w:val="Normal (Web)"/>
    <w:basedOn w:val="Normlny"/>
    <w:uiPriority w:val="99"/>
    <w:unhideWhenUsed/>
    <w:rsid w:val="0099589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pple-converted-space">
    <w:name w:val="apple-converted-space"/>
    <w:basedOn w:val="Predvolenpsmoodseku"/>
    <w:rsid w:val="000456B3"/>
  </w:style>
  <w:style w:type="character" w:styleId="Hypertextovprepojenie">
    <w:name w:val="Hyperlink"/>
    <w:basedOn w:val="Predvolenpsmoodseku"/>
    <w:uiPriority w:val="99"/>
    <w:unhideWhenUsed/>
    <w:rsid w:val="000456B3"/>
    <w:rPr>
      <w:color w:val="0000FF"/>
      <w:u w:val="single"/>
    </w:rPr>
  </w:style>
  <w:style w:type="character" w:styleId="Vrazn">
    <w:name w:val="Strong"/>
    <w:basedOn w:val="Predvolenpsmoodseku"/>
    <w:uiPriority w:val="22"/>
    <w:qFormat/>
    <w:rsid w:val="00373D7B"/>
    <w:rPr>
      <w:b/>
      <w:bCs/>
      <w:color w:val="000000" w:themeColor="text1"/>
    </w:rPr>
  </w:style>
  <w:style w:type="character" w:styleId="Zvraznenie">
    <w:name w:val="Emphasis"/>
    <w:basedOn w:val="Predvolenpsmoodseku"/>
    <w:uiPriority w:val="20"/>
    <w:qFormat/>
    <w:rsid w:val="00373D7B"/>
    <w:rPr>
      <w:i/>
      <w:iCs/>
      <w:color w:val="auto"/>
    </w:rPr>
  </w:style>
  <w:style w:type="character" w:styleId="PouitHypertextovPrepojenie">
    <w:name w:val="FollowedHyperlink"/>
    <w:basedOn w:val="Predvolenpsmoodseku"/>
    <w:uiPriority w:val="99"/>
    <w:semiHidden/>
    <w:unhideWhenUsed/>
    <w:rsid w:val="00BE537A"/>
    <w:rPr>
      <w:color w:val="954F72"/>
      <w:u w:val="single"/>
    </w:rPr>
  </w:style>
  <w:style w:type="paragraph" w:customStyle="1" w:styleId="xl64">
    <w:name w:val="xl64"/>
    <w:basedOn w:val="Normlny"/>
    <w:rsid w:val="00BE537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5">
    <w:name w:val="xl65"/>
    <w:basedOn w:val="Normlny"/>
    <w:rsid w:val="00BE537A"/>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66">
    <w:name w:val="xl66"/>
    <w:basedOn w:val="Normlny"/>
    <w:rsid w:val="00BE5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67">
    <w:name w:val="xl67"/>
    <w:basedOn w:val="Normlny"/>
    <w:rsid w:val="00BE537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68">
    <w:name w:val="xl68"/>
    <w:basedOn w:val="Normlny"/>
    <w:rsid w:val="00BE537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69">
    <w:name w:val="xl69"/>
    <w:basedOn w:val="Normlny"/>
    <w:rsid w:val="00BE5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0">
    <w:name w:val="xl70"/>
    <w:basedOn w:val="Normlny"/>
    <w:rsid w:val="00BE5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1">
    <w:name w:val="xl71"/>
    <w:basedOn w:val="Normlny"/>
    <w:rsid w:val="00BE537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2">
    <w:name w:val="xl72"/>
    <w:basedOn w:val="Normlny"/>
    <w:rsid w:val="00BE537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3">
    <w:name w:val="xl73"/>
    <w:basedOn w:val="Normlny"/>
    <w:rsid w:val="00BE537A"/>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4">
    <w:name w:val="xl74"/>
    <w:basedOn w:val="Normlny"/>
    <w:rsid w:val="00BE537A"/>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5">
    <w:name w:val="xl75"/>
    <w:basedOn w:val="Normlny"/>
    <w:rsid w:val="00BE537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6">
    <w:name w:val="xl76"/>
    <w:basedOn w:val="Normlny"/>
    <w:rsid w:val="00BE537A"/>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7">
    <w:name w:val="xl77"/>
    <w:basedOn w:val="Normlny"/>
    <w:rsid w:val="00BE537A"/>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8">
    <w:name w:val="xl78"/>
    <w:basedOn w:val="Normlny"/>
    <w:rsid w:val="00BE53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9">
    <w:name w:val="xl79"/>
    <w:basedOn w:val="Normlny"/>
    <w:rsid w:val="00BE537A"/>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80">
    <w:name w:val="xl80"/>
    <w:basedOn w:val="Normlny"/>
    <w:rsid w:val="00BE537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1">
    <w:name w:val="xl81"/>
    <w:basedOn w:val="Normlny"/>
    <w:rsid w:val="00BE537A"/>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82">
    <w:name w:val="xl82"/>
    <w:basedOn w:val="Normlny"/>
    <w:rsid w:val="00BE537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83">
    <w:name w:val="xl83"/>
    <w:basedOn w:val="Normlny"/>
    <w:rsid w:val="00BE53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84">
    <w:name w:val="xl84"/>
    <w:basedOn w:val="Normlny"/>
    <w:rsid w:val="00BE53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85">
    <w:name w:val="xl85"/>
    <w:basedOn w:val="Normlny"/>
    <w:rsid w:val="00BE537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6">
    <w:name w:val="xl86"/>
    <w:basedOn w:val="Normlny"/>
    <w:rsid w:val="00BE537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7">
    <w:name w:val="xl87"/>
    <w:basedOn w:val="Normlny"/>
    <w:rsid w:val="00BE53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88">
    <w:name w:val="xl88"/>
    <w:basedOn w:val="Normlny"/>
    <w:rsid w:val="00BE53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89">
    <w:name w:val="xl89"/>
    <w:basedOn w:val="Normlny"/>
    <w:rsid w:val="00BE537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90">
    <w:name w:val="xl90"/>
    <w:basedOn w:val="Normlny"/>
    <w:rsid w:val="00BE537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1">
    <w:name w:val="xl91"/>
    <w:basedOn w:val="Normlny"/>
    <w:rsid w:val="00BE53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92">
    <w:name w:val="xl92"/>
    <w:basedOn w:val="Normlny"/>
    <w:rsid w:val="00BE53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3">
    <w:name w:val="xl93"/>
    <w:basedOn w:val="Normlny"/>
    <w:rsid w:val="00BE53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4">
    <w:name w:val="xl94"/>
    <w:basedOn w:val="Normlny"/>
    <w:rsid w:val="00BE537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5">
    <w:name w:val="xl95"/>
    <w:basedOn w:val="Normlny"/>
    <w:rsid w:val="00BE537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96">
    <w:name w:val="xl96"/>
    <w:basedOn w:val="Normlny"/>
    <w:rsid w:val="00BE537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7">
    <w:name w:val="xl97"/>
    <w:basedOn w:val="Normlny"/>
    <w:rsid w:val="00BE537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8">
    <w:name w:val="xl98"/>
    <w:basedOn w:val="Normlny"/>
    <w:rsid w:val="00BE537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9">
    <w:name w:val="xl99"/>
    <w:basedOn w:val="Normlny"/>
    <w:rsid w:val="00BE537A"/>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00">
    <w:name w:val="xl100"/>
    <w:basedOn w:val="Normlny"/>
    <w:rsid w:val="00BE537A"/>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01">
    <w:name w:val="xl101"/>
    <w:basedOn w:val="Normlny"/>
    <w:rsid w:val="00BE537A"/>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02">
    <w:name w:val="xl102"/>
    <w:basedOn w:val="Normlny"/>
    <w:rsid w:val="00BE537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03">
    <w:name w:val="xl103"/>
    <w:basedOn w:val="Normlny"/>
    <w:rsid w:val="00BE537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04">
    <w:name w:val="xl104"/>
    <w:basedOn w:val="Normlny"/>
    <w:rsid w:val="00BE537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105">
    <w:name w:val="xl105"/>
    <w:basedOn w:val="Normlny"/>
    <w:rsid w:val="00BE537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106">
    <w:name w:val="xl106"/>
    <w:basedOn w:val="Normlny"/>
    <w:rsid w:val="00BE537A"/>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107">
    <w:name w:val="xl107"/>
    <w:basedOn w:val="Normlny"/>
    <w:rsid w:val="00BE537A"/>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08">
    <w:name w:val="xl108"/>
    <w:basedOn w:val="Normlny"/>
    <w:rsid w:val="00BE537A"/>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09">
    <w:name w:val="xl109"/>
    <w:basedOn w:val="Normlny"/>
    <w:rsid w:val="00BE537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0">
    <w:name w:val="xl110"/>
    <w:basedOn w:val="Normlny"/>
    <w:rsid w:val="00BE537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11">
    <w:name w:val="xl111"/>
    <w:basedOn w:val="Normlny"/>
    <w:rsid w:val="00BE53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2">
    <w:name w:val="xl112"/>
    <w:basedOn w:val="Normlny"/>
    <w:rsid w:val="00BE53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3">
    <w:name w:val="xl113"/>
    <w:basedOn w:val="Normlny"/>
    <w:rsid w:val="00BE537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4">
    <w:name w:val="xl114"/>
    <w:basedOn w:val="Normlny"/>
    <w:rsid w:val="00BE537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15">
    <w:name w:val="xl115"/>
    <w:basedOn w:val="Normlny"/>
    <w:rsid w:val="00BE537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6">
    <w:name w:val="xl116"/>
    <w:basedOn w:val="Normlny"/>
    <w:rsid w:val="00BE53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7">
    <w:name w:val="xl117"/>
    <w:basedOn w:val="Normlny"/>
    <w:rsid w:val="00BE537A"/>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18">
    <w:name w:val="xl118"/>
    <w:basedOn w:val="Normlny"/>
    <w:rsid w:val="00BE537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19">
    <w:name w:val="xl119"/>
    <w:basedOn w:val="Normlny"/>
    <w:rsid w:val="00BE537A"/>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20">
    <w:name w:val="xl120"/>
    <w:basedOn w:val="Normlny"/>
    <w:rsid w:val="00BE537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21">
    <w:name w:val="xl121"/>
    <w:basedOn w:val="Normlny"/>
    <w:rsid w:val="00BE53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22">
    <w:name w:val="xl122"/>
    <w:basedOn w:val="Normlny"/>
    <w:rsid w:val="00BE537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23">
    <w:name w:val="xl123"/>
    <w:basedOn w:val="Normlny"/>
    <w:rsid w:val="00BE537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24">
    <w:name w:val="xl124"/>
    <w:basedOn w:val="Normlny"/>
    <w:rsid w:val="00BE537A"/>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BE537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26">
    <w:name w:val="xl126"/>
    <w:basedOn w:val="Normlny"/>
    <w:rsid w:val="00BE537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27">
    <w:name w:val="xl127"/>
    <w:basedOn w:val="Normlny"/>
    <w:rsid w:val="00BE537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28">
    <w:name w:val="xl128"/>
    <w:basedOn w:val="Normlny"/>
    <w:rsid w:val="00BE537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29">
    <w:name w:val="xl129"/>
    <w:basedOn w:val="Normlny"/>
    <w:rsid w:val="00BE537A"/>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30">
    <w:name w:val="xl130"/>
    <w:basedOn w:val="Normlny"/>
    <w:rsid w:val="00BE537A"/>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1">
    <w:name w:val="xl131"/>
    <w:basedOn w:val="Normlny"/>
    <w:rsid w:val="00BE53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sk-SK"/>
    </w:rPr>
  </w:style>
  <w:style w:type="paragraph" w:customStyle="1" w:styleId="xl132">
    <w:name w:val="xl132"/>
    <w:basedOn w:val="Normlny"/>
    <w:rsid w:val="00BE537A"/>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3">
    <w:name w:val="xl133"/>
    <w:basedOn w:val="Normlny"/>
    <w:rsid w:val="00BE537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4">
    <w:name w:val="xl134"/>
    <w:basedOn w:val="Normlny"/>
    <w:rsid w:val="00BE537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5">
    <w:name w:val="xl135"/>
    <w:basedOn w:val="Normlny"/>
    <w:rsid w:val="00BE537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6">
    <w:name w:val="xl136"/>
    <w:basedOn w:val="Normlny"/>
    <w:rsid w:val="00BE537A"/>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7">
    <w:name w:val="xl137"/>
    <w:basedOn w:val="Normlny"/>
    <w:rsid w:val="00BE537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38">
    <w:name w:val="xl138"/>
    <w:basedOn w:val="Normlny"/>
    <w:rsid w:val="00BE537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39">
    <w:name w:val="xl139"/>
    <w:basedOn w:val="Normlny"/>
    <w:rsid w:val="00BE537A"/>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40">
    <w:name w:val="xl140"/>
    <w:basedOn w:val="Normlny"/>
    <w:rsid w:val="00BE537A"/>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41">
    <w:name w:val="xl141"/>
    <w:basedOn w:val="Normlny"/>
    <w:rsid w:val="00BE537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42">
    <w:name w:val="xl142"/>
    <w:basedOn w:val="Normlny"/>
    <w:rsid w:val="00BE537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43">
    <w:name w:val="xl143"/>
    <w:basedOn w:val="Normlny"/>
    <w:rsid w:val="00BE537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44">
    <w:name w:val="xl144"/>
    <w:basedOn w:val="Normlny"/>
    <w:rsid w:val="00BE537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45">
    <w:name w:val="xl145"/>
    <w:basedOn w:val="Normlny"/>
    <w:rsid w:val="00BE537A"/>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46">
    <w:name w:val="xl146"/>
    <w:basedOn w:val="Normlny"/>
    <w:rsid w:val="00BE537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47">
    <w:name w:val="xl147"/>
    <w:basedOn w:val="Normlny"/>
    <w:rsid w:val="00BE537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48">
    <w:name w:val="xl148"/>
    <w:basedOn w:val="Normlny"/>
    <w:rsid w:val="00BE537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49">
    <w:name w:val="xl149"/>
    <w:basedOn w:val="Normlny"/>
    <w:rsid w:val="00BE537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50">
    <w:name w:val="xl150"/>
    <w:basedOn w:val="Normlny"/>
    <w:rsid w:val="00BE53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51">
    <w:name w:val="xl151"/>
    <w:basedOn w:val="Normlny"/>
    <w:rsid w:val="00BE53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52">
    <w:name w:val="xl152"/>
    <w:basedOn w:val="Normlny"/>
    <w:rsid w:val="00BE53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53">
    <w:name w:val="xl153"/>
    <w:basedOn w:val="Normlny"/>
    <w:rsid w:val="00BE537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54">
    <w:name w:val="xl154"/>
    <w:basedOn w:val="Normlny"/>
    <w:rsid w:val="00BE537A"/>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55">
    <w:name w:val="xl155"/>
    <w:basedOn w:val="Normlny"/>
    <w:rsid w:val="00BE537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56">
    <w:name w:val="xl156"/>
    <w:basedOn w:val="Normlny"/>
    <w:rsid w:val="00BE537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sk-SK"/>
    </w:rPr>
  </w:style>
  <w:style w:type="paragraph" w:customStyle="1" w:styleId="xl157">
    <w:name w:val="xl157"/>
    <w:basedOn w:val="Normlny"/>
    <w:rsid w:val="00BE537A"/>
    <w:pPr>
      <w:pBdr>
        <w:bottom w:val="single" w:sz="8"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58">
    <w:name w:val="xl158"/>
    <w:basedOn w:val="Normlny"/>
    <w:rsid w:val="00BE537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59">
    <w:name w:val="xl159"/>
    <w:basedOn w:val="Normlny"/>
    <w:rsid w:val="00BE537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60">
    <w:name w:val="xl160"/>
    <w:basedOn w:val="Normlny"/>
    <w:rsid w:val="00BE537A"/>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61">
    <w:name w:val="xl161"/>
    <w:basedOn w:val="Normlny"/>
    <w:rsid w:val="00BE537A"/>
    <w:pPr>
      <w:pBdr>
        <w:top w:val="single" w:sz="8"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62">
    <w:name w:val="xl162"/>
    <w:basedOn w:val="Normlny"/>
    <w:rsid w:val="00BE537A"/>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63">
    <w:name w:val="xl163"/>
    <w:basedOn w:val="Normlny"/>
    <w:rsid w:val="00BE537A"/>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64">
    <w:name w:val="xl164"/>
    <w:basedOn w:val="Normlny"/>
    <w:rsid w:val="00BE537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65">
    <w:name w:val="xl165"/>
    <w:basedOn w:val="Normlny"/>
    <w:rsid w:val="00BE537A"/>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66">
    <w:name w:val="xl166"/>
    <w:basedOn w:val="Normlny"/>
    <w:rsid w:val="00BE53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67">
    <w:name w:val="xl167"/>
    <w:basedOn w:val="Normlny"/>
    <w:rsid w:val="00BE5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168">
    <w:name w:val="xl168"/>
    <w:basedOn w:val="Normlny"/>
    <w:rsid w:val="00BE537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k-SK"/>
    </w:rPr>
  </w:style>
  <w:style w:type="paragraph" w:customStyle="1" w:styleId="xl169">
    <w:name w:val="xl169"/>
    <w:basedOn w:val="Normlny"/>
    <w:rsid w:val="00BE537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70">
    <w:name w:val="xl170"/>
    <w:basedOn w:val="Normlny"/>
    <w:rsid w:val="00BE537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1">
    <w:name w:val="xl171"/>
    <w:basedOn w:val="Normlny"/>
    <w:rsid w:val="00BE537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2">
    <w:name w:val="xl172"/>
    <w:basedOn w:val="Normlny"/>
    <w:rsid w:val="00BE53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3">
    <w:name w:val="xl173"/>
    <w:basedOn w:val="Normlny"/>
    <w:rsid w:val="00BE537A"/>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4">
    <w:name w:val="xl174"/>
    <w:basedOn w:val="Normlny"/>
    <w:rsid w:val="00BE537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5">
    <w:name w:val="xl175"/>
    <w:basedOn w:val="Normlny"/>
    <w:rsid w:val="00BE537A"/>
    <w:pPr>
      <w:pBdr>
        <w:top w:val="single" w:sz="12"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6">
    <w:name w:val="xl176"/>
    <w:basedOn w:val="Normlny"/>
    <w:rsid w:val="00BE537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77">
    <w:name w:val="xl177"/>
    <w:basedOn w:val="Normlny"/>
    <w:rsid w:val="00BE537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78">
    <w:name w:val="xl178"/>
    <w:basedOn w:val="Normlny"/>
    <w:rsid w:val="00BE5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79">
    <w:name w:val="xl179"/>
    <w:basedOn w:val="Normlny"/>
    <w:rsid w:val="00BE537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80">
    <w:name w:val="xl180"/>
    <w:basedOn w:val="Normlny"/>
    <w:rsid w:val="00BE537A"/>
    <w:pPr>
      <w:pBdr>
        <w:top w:val="single" w:sz="12"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81">
    <w:name w:val="xl181"/>
    <w:basedOn w:val="Normlny"/>
    <w:rsid w:val="00BE537A"/>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82">
    <w:name w:val="xl182"/>
    <w:basedOn w:val="Normlny"/>
    <w:rsid w:val="00BE537A"/>
    <w:pPr>
      <w:pBdr>
        <w:top w:val="single" w:sz="12"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83">
    <w:name w:val="xl183"/>
    <w:basedOn w:val="Normlny"/>
    <w:rsid w:val="00BE537A"/>
    <w:pPr>
      <w:pBdr>
        <w:top w:val="single" w:sz="12"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84">
    <w:name w:val="xl184"/>
    <w:basedOn w:val="Normlny"/>
    <w:rsid w:val="00BE537A"/>
    <w:pPr>
      <w:pBdr>
        <w:top w:val="single" w:sz="4" w:space="0" w:color="auto"/>
        <w:left w:val="double" w:sz="6"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85">
    <w:name w:val="xl185"/>
    <w:basedOn w:val="Normlny"/>
    <w:rsid w:val="00BE537A"/>
    <w:pPr>
      <w:pBdr>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86">
    <w:name w:val="xl186"/>
    <w:basedOn w:val="Normlny"/>
    <w:rsid w:val="00BE537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87">
    <w:name w:val="xl187"/>
    <w:basedOn w:val="Normlny"/>
    <w:rsid w:val="00BE53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88">
    <w:name w:val="xl188"/>
    <w:basedOn w:val="Normlny"/>
    <w:rsid w:val="00BE53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189">
    <w:name w:val="xl189"/>
    <w:basedOn w:val="Normlny"/>
    <w:rsid w:val="00BE537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90">
    <w:name w:val="xl190"/>
    <w:basedOn w:val="Normlny"/>
    <w:rsid w:val="00BE537A"/>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character" w:customStyle="1" w:styleId="Standardnpsmoodstavce1">
    <w:name w:val="Standardní písmo odstavce1"/>
    <w:rsid w:val="001F6026"/>
  </w:style>
  <w:style w:type="paragraph" w:customStyle="1" w:styleId="Normln1">
    <w:name w:val="Normální1"/>
    <w:rsid w:val="001F6026"/>
    <w:pPr>
      <w:suppressAutoHyphens/>
      <w:autoSpaceDN w:val="0"/>
      <w:spacing w:after="0" w:line="240" w:lineRule="auto"/>
      <w:jc w:val="both"/>
      <w:textAlignment w:val="baseline"/>
    </w:pPr>
    <w:rPr>
      <w:rFonts w:ascii="Calibri" w:eastAsia="Calibri" w:hAnsi="Calibri" w:cs="Times New Roman"/>
    </w:rPr>
  </w:style>
  <w:style w:type="paragraph" w:customStyle="1" w:styleId="Standard">
    <w:name w:val="Standard"/>
    <w:rsid w:val="00871F41"/>
    <w:pPr>
      <w:suppressAutoHyphens/>
      <w:autoSpaceDN w:val="0"/>
      <w:spacing w:line="256" w:lineRule="auto"/>
      <w:textAlignment w:val="baseline"/>
    </w:pPr>
    <w:rPr>
      <w:rFonts w:ascii="Calibri" w:eastAsia="Lucida Sans Unicode" w:hAnsi="Calibri" w:cs="Tahoma"/>
      <w:kern w:val="3"/>
    </w:rPr>
  </w:style>
  <w:style w:type="paragraph" w:styleId="Hlavikaobsahu">
    <w:name w:val="TOC Heading"/>
    <w:basedOn w:val="Nadpis1"/>
    <w:next w:val="Normlny"/>
    <w:uiPriority w:val="39"/>
    <w:unhideWhenUsed/>
    <w:qFormat/>
    <w:rsid w:val="00373D7B"/>
    <w:pPr>
      <w:outlineLvl w:val="9"/>
    </w:pPr>
  </w:style>
  <w:style w:type="paragraph" w:styleId="Obsah2">
    <w:name w:val="toc 2"/>
    <w:basedOn w:val="Normlny"/>
    <w:next w:val="Normlny"/>
    <w:autoRedefine/>
    <w:uiPriority w:val="39"/>
    <w:unhideWhenUsed/>
    <w:rsid w:val="00645826"/>
    <w:pPr>
      <w:spacing w:after="100"/>
      <w:ind w:left="220"/>
    </w:pPr>
  </w:style>
  <w:style w:type="paragraph" w:styleId="Obsah1">
    <w:name w:val="toc 1"/>
    <w:basedOn w:val="Normlny"/>
    <w:next w:val="Normlny"/>
    <w:autoRedefine/>
    <w:uiPriority w:val="39"/>
    <w:unhideWhenUsed/>
    <w:rsid w:val="00645826"/>
    <w:pPr>
      <w:tabs>
        <w:tab w:val="left" w:pos="440"/>
        <w:tab w:val="right" w:leader="dot" w:pos="9061"/>
      </w:tabs>
      <w:spacing w:after="100"/>
    </w:pPr>
  </w:style>
  <w:style w:type="paragraph" w:styleId="Popis">
    <w:name w:val="caption"/>
    <w:basedOn w:val="Normlny"/>
    <w:next w:val="Normlny"/>
    <w:uiPriority w:val="35"/>
    <w:unhideWhenUsed/>
    <w:qFormat/>
    <w:rsid w:val="00373D7B"/>
    <w:pPr>
      <w:spacing w:after="200" w:line="240" w:lineRule="auto"/>
    </w:pPr>
    <w:rPr>
      <w:i/>
      <w:iCs/>
      <w:color w:val="46464A" w:themeColor="text2"/>
      <w:sz w:val="18"/>
      <w:szCs w:val="18"/>
    </w:rPr>
  </w:style>
  <w:style w:type="paragraph" w:styleId="Zoznamobrzkov">
    <w:name w:val="table of figures"/>
    <w:basedOn w:val="Normlny"/>
    <w:next w:val="Normlny"/>
    <w:uiPriority w:val="99"/>
    <w:unhideWhenUsed/>
    <w:rsid w:val="00174ECD"/>
    <w:pPr>
      <w:spacing w:after="0"/>
    </w:pPr>
  </w:style>
  <w:style w:type="paragraph" w:customStyle="1" w:styleId="Default">
    <w:name w:val="Default"/>
    <w:rsid w:val="000E2376"/>
    <w:pPr>
      <w:autoSpaceDE w:val="0"/>
      <w:autoSpaceDN w:val="0"/>
      <w:adjustRightInd w:val="0"/>
      <w:spacing w:after="0" w:line="240" w:lineRule="auto"/>
    </w:pPr>
    <w:rPr>
      <w:rFonts w:ascii="Times New Roman" w:hAnsi="Times New Roman" w:cs="Times New Roman"/>
      <w:color w:val="000000"/>
      <w:sz w:val="24"/>
      <w:szCs w:val="24"/>
      <w:lang w:eastAsia="sk-SK"/>
    </w:rPr>
  </w:style>
  <w:style w:type="paragraph" w:styleId="Bezriadkovania">
    <w:name w:val="No Spacing"/>
    <w:link w:val="BezriadkovaniaChar"/>
    <w:uiPriority w:val="1"/>
    <w:qFormat/>
    <w:rsid w:val="00373D7B"/>
    <w:pPr>
      <w:spacing w:after="0" w:line="240" w:lineRule="auto"/>
    </w:pPr>
  </w:style>
  <w:style w:type="character" w:customStyle="1" w:styleId="BezriadkovaniaChar">
    <w:name w:val="Bez riadkovania Char"/>
    <w:basedOn w:val="Predvolenpsmoodseku"/>
    <w:link w:val="Bezriadkovania"/>
    <w:uiPriority w:val="1"/>
    <w:rsid w:val="00CD1E1E"/>
  </w:style>
  <w:style w:type="character" w:customStyle="1" w:styleId="kidslogotext">
    <w:name w:val="kids_logo_text"/>
    <w:basedOn w:val="Predvolenpsmoodseku"/>
    <w:rsid w:val="00A14F4B"/>
  </w:style>
  <w:style w:type="paragraph" w:styleId="Obsah3">
    <w:name w:val="toc 3"/>
    <w:basedOn w:val="Normlny"/>
    <w:next w:val="Normlny"/>
    <w:autoRedefine/>
    <w:uiPriority w:val="39"/>
    <w:unhideWhenUsed/>
    <w:rsid w:val="00945E78"/>
    <w:pPr>
      <w:spacing w:after="100"/>
      <w:ind w:left="440"/>
    </w:pPr>
  </w:style>
  <w:style w:type="paragraph" w:styleId="Zarkazkladnhotextu">
    <w:name w:val="Body Text Indent"/>
    <w:basedOn w:val="Normlny"/>
    <w:link w:val="ZarkazkladnhotextuChar"/>
    <w:uiPriority w:val="99"/>
    <w:rsid w:val="003E734C"/>
    <w:pPr>
      <w:spacing w:after="0" w:line="240" w:lineRule="auto"/>
      <w:jc w:val="both"/>
    </w:pPr>
    <w:rPr>
      <w:rFonts w:ascii="Times New Roman" w:eastAsia="Times New Roman" w:hAnsi="Times New Roman" w:cs="Times New Roman"/>
      <w:sz w:val="24"/>
      <w:szCs w:val="20"/>
      <w:lang w:eastAsia="sk-SK"/>
    </w:rPr>
  </w:style>
  <w:style w:type="character" w:customStyle="1" w:styleId="ZarkazkladnhotextuChar">
    <w:name w:val="Zarážka základného textu Char"/>
    <w:basedOn w:val="Predvolenpsmoodseku"/>
    <w:link w:val="Zarkazkladnhotextu"/>
    <w:uiPriority w:val="99"/>
    <w:rsid w:val="003E734C"/>
    <w:rPr>
      <w:rFonts w:ascii="Times New Roman" w:eastAsia="Times New Roman" w:hAnsi="Times New Roman" w:cs="Times New Roman"/>
      <w:sz w:val="24"/>
      <w:szCs w:val="20"/>
      <w:lang w:eastAsia="sk-SK"/>
    </w:rPr>
  </w:style>
  <w:style w:type="paragraph" w:styleId="Nzov">
    <w:name w:val="Title"/>
    <w:basedOn w:val="Normlny"/>
    <w:next w:val="Normlny"/>
    <w:link w:val="NzovChar"/>
    <w:uiPriority w:val="10"/>
    <w:qFormat/>
    <w:rsid w:val="00373D7B"/>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NzovChar">
    <w:name w:val="Názov Char"/>
    <w:basedOn w:val="Predvolenpsmoodseku"/>
    <w:link w:val="Nzov"/>
    <w:uiPriority w:val="10"/>
    <w:rsid w:val="00373D7B"/>
    <w:rPr>
      <w:rFonts w:asciiTheme="majorHAnsi" w:eastAsiaTheme="majorEastAsia" w:hAnsiTheme="majorHAnsi" w:cstheme="majorBidi"/>
      <w:color w:val="000000" w:themeColor="text1"/>
      <w:sz w:val="56"/>
      <w:szCs w:val="56"/>
    </w:rPr>
  </w:style>
  <w:style w:type="paragraph" w:styleId="Podtitul">
    <w:name w:val="Subtitle"/>
    <w:basedOn w:val="Normlny"/>
    <w:next w:val="Normlny"/>
    <w:link w:val="PodtitulChar"/>
    <w:uiPriority w:val="11"/>
    <w:qFormat/>
    <w:rsid w:val="00373D7B"/>
    <w:pPr>
      <w:numPr>
        <w:ilvl w:val="1"/>
      </w:numPr>
    </w:pPr>
    <w:rPr>
      <w:color w:val="5A5A5A" w:themeColor="text1" w:themeTint="A5"/>
      <w:spacing w:val="10"/>
    </w:rPr>
  </w:style>
  <w:style w:type="character" w:customStyle="1" w:styleId="PodtitulChar">
    <w:name w:val="Podtitul Char"/>
    <w:basedOn w:val="Predvolenpsmoodseku"/>
    <w:link w:val="Podtitul"/>
    <w:uiPriority w:val="11"/>
    <w:rsid w:val="00373D7B"/>
    <w:rPr>
      <w:color w:val="5A5A5A" w:themeColor="text1" w:themeTint="A5"/>
      <w:spacing w:val="10"/>
    </w:rPr>
  </w:style>
  <w:style w:type="paragraph" w:styleId="Citcia">
    <w:name w:val="Quote"/>
    <w:basedOn w:val="Normlny"/>
    <w:next w:val="Normlny"/>
    <w:link w:val="CitciaChar"/>
    <w:uiPriority w:val="29"/>
    <w:qFormat/>
    <w:rsid w:val="00373D7B"/>
    <w:pPr>
      <w:spacing w:before="160"/>
      <w:ind w:left="720" w:right="720"/>
    </w:pPr>
    <w:rPr>
      <w:i/>
      <w:iCs/>
      <w:color w:val="000000" w:themeColor="text1"/>
    </w:rPr>
  </w:style>
  <w:style w:type="character" w:customStyle="1" w:styleId="CitciaChar">
    <w:name w:val="Citácia Char"/>
    <w:basedOn w:val="Predvolenpsmoodseku"/>
    <w:link w:val="Citcia"/>
    <w:uiPriority w:val="29"/>
    <w:rsid w:val="00373D7B"/>
    <w:rPr>
      <w:i/>
      <w:iCs/>
      <w:color w:val="000000" w:themeColor="text1"/>
    </w:rPr>
  </w:style>
  <w:style w:type="paragraph" w:styleId="Zvraznencitcia">
    <w:name w:val="Intense Quote"/>
    <w:basedOn w:val="Normlny"/>
    <w:next w:val="Normlny"/>
    <w:link w:val="ZvraznencitciaChar"/>
    <w:uiPriority w:val="30"/>
    <w:qFormat/>
    <w:rsid w:val="00373D7B"/>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ZvraznencitciaChar">
    <w:name w:val="Zvýraznená citácia Char"/>
    <w:basedOn w:val="Predvolenpsmoodseku"/>
    <w:link w:val="Zvraznencitcia"/>
    <w:uiPriority w:val="30"/>
    <w:rsid w:val="00373D7B"/>
    <w:rPr>
      <w:color w:val="000000" w:themeColor="text1"/>
      <w:shd w:val="clear" w:color="auto" w:fill="F2F2F2" w:themeFill="background1" w:themeFillShade="F2"/>
    </w:rPr>
  </w:style>
  <w:style w:type="character" w:styleId="Jemnzvraznenie">
    <w:name w:val="Subtle Emphasis"/>
    <w:basedOn w:val="Predvolenpsmoodseku"/>
    <w:uiPriority w:val="19"/>
    <w:qFormat/>
    <w:rsid w:val="00373D7B"/>
    <w:rPr>
      <w:i/>
      <w:iCs/>
      <w:color w:val="404040" w:themeColor="text1" w:themeTint="BF"/>
    </w:rPr>
  </w:style>
  <w:style w:type="character" w:styleId="Jemnodkaz">
    <w:name w:val="Subtle Reference"/>
    <w:basedOn w:val="Predvolenpsmoodseku"/>
    <w:uiPriority w:val="31"/>
    <w:qFormat/>
    <w:rsid w:val="00373D7B"/>
    <w:rPr>
      <w:smallCaps/>
      <w:color w:val="404040" w:themeColor="text1" w:themeTint="BF"/>
      <w:u w:val="single" w:color="7F7F7F" w:themeColor="text1" w:themeTint="80"/>
    </w:rPr>
  </w:style>
  <w:style w:type="character" w:styleId="Zvraznenodkaz">
    <w:name w:val="Intense Reference"/>
    <w:basedOn w:val="Predvolenpsmoodseku"/>
    <w:uiPriority w:val="32"/>
    <w:qFormat/>
    <w:rsid w:val="00373D7B"/>
    <w:rPr>
      <w:b/>
      <w:bCs/>
      <w:smallCaps/>
      <w:u w:val="single"/>
    </w:rPr>
  </w:style>
  <w:style w:type="character" w:styleId="Nzovknihy">
    <w:name w:val="Book Title"/>
    <w:basedOn w:val="Predvolenpsmoodseku"/>
    <w:uiPriority w:val="33"/>
    <w:qFormat/>
    <w:rsid w:val="00373D7B"/>
    <w:rPr>
      <w:b w:val="0"/>
      <w:bCs w:val="0"/>
      <w:smallCaps/>
      <w:spacing w:val="5"/>
    </w:rPr>
  </w:style>
  <w:style w:type="paragraph" w:customStyle="1" w:styleId="Pismenka">
    <w:name w:val="Pismenka"/>
    <w:basedOn w:val="Zkladntext"/>
    <w:rsid w:val="002A4047"/>
    <w:pPr>
      <w:tabs>
        <w:tab w:val="num" w:pos="426"/>
      </w:tabs>
      <w:spacing w:after="0" w:line="240" w:lineRule="auto"/>
      <w:ind w:left="426" w:hanging="426"/>
      <w:jc w:val="both"/>
    </w:pPr>
    <w:rPr>
      <w:rFonts w:ascii="Times New Roman" w:eastAsia="Times New Roman" w:hAnsi="Times New Roman" w:cs="Times New Roman"/>
      <w:b/>
      <w:sz w:val="18"/>
      <w:szCs w:val="20"/>
      <w:lang w:eastAsia="sk-SK"/>
    </w:rPr>
  </w:style>
  <w:style w:type="paragraph" w:styleId="Zkladntext">
    <w:name w:val="Body Text"/>
    <w:basedOn w:val="Normlny"/>
    <w:link w:val="ZkladntextChar"/>
    <w:uiPriority w:val="99"/>
    <w:semiHidden/>
    <w:unhideWhenUsed/>
    <w:rsid w:val="002A4047"/>
    <w:pPr>
      <w:spacing w:after="120"/>
    </w:pPr>
  </w:style>
  <w:style w:type="character" w:customStyle="1" w:styleId="ZkladntextChar">
    <w:name w:val="Základný text Char"/>
    <w:basedOn w:val="Predvolenpsmoodseku"/>
    <w:link w:val="Zkladntext"/>
    <w:uiPriority w:val="99"/>
    <w:semiHidden/>
    <w:rsid w:val="002A4047"/>
  </w:style>
  <w:style w:type="character" w:customStyle="1" w:styleId="company-name">
    <w:name w:val="company-name"/>
    <w:basedOn w:val="Predvolenpsmoodseku"/>
    <w:rsid w:val="002A4047"/>
  </w:style>
  <w:style w:type="paragraph" w:customStyle="1" w:styleId="entry">
    <w:name w:val="entry"/>
    <w:basedOn w:val="Normlny"/>
    <w:rsid w:val="002A4047"/>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more">
    <w:name w:val="more"/>
    <w:basedOn w:val="Normlny"/>
    <w:rsid w:val="002A404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Zkladntext2">
    <w:name w:val="Základný text (2)_"/>
    <w:basedOn w:val="Predvolenpsmoodseku"/>
    <w:link w:val="Zkladntext21"/>
    <w:uiPriority w:val="99"/>
    <w:locked/>
    <w:rsid w:val="002A4047"/>
    <w:rPr>
      <w:rFonts w:cs="Times New Roman"/>
      <w:sz w:val="20"/>
      <w:szCs w:val="20"/>
      <w:shd w:val="clear" w:color="auto" w:fill="FFFFFF"/>
    </w:rPr>
  </w:style>
  <w:style w:type="paragraph" w:customStyle="1" w:styleId="Zkladntext21">
    <w:name w:val="Základný text (2)1"/>
    <w:basedOn w:val="Normlny"/>
    <w:link w:val="Zkladntext2"/>
    <w:uiPriority w:val="99"/>
    <w:rsid w:val="002A4047"/>
    <w:pPr>
      <w:widowControl w:val="0"/>
      <w:shd w:val="clear" w:color="auto" w:fill="FFFFFF"/>
      <w:spacing w:before="300" w:after="240" w:line="240" w:lineRule="exact"/>
      <w:ind w:hanging="2200"/>
      <w:jc w:val="both"/>
    </w:pPr>
    <w:rPr>
      <w:rFonts w:cs="Times New Roman"/>
      <w:sz w:val="20"/>
      <w:szCs w:val="20"/>
    </w:rPr>
  </w:style>
  <w:style w:type="character" w:customStyle="1" w:styleId="line-height-150">
    <w:name w:val="line-height-150"/>
    <w:basedOn w:val="Predvolenpsmoodseku"/>
    <w:rsid w:val="002A4047"/>
  </w:style>
  <w:style w:type="character" w:customStyle="1" w:styleId="style1">
    <w:name w:val="style1"/>
    <w:basedOn w:val="Predvolenpsmoodseku"/>
    <w:rsid w:val="002A4047"/>
  </w:style>
  <w:style w:type="character" w:customStyle="1" w:styleId="styl11">
    <w:name w:val="styl11"/>
    <w:basedOn w:val="Predvolenpsmoodseku"/>
    <w:rsid w:val="002A4047"/>
  </w:style>
  <w:style w:type="paragraph" w:customStyle="1" w:styleId="Zkladntext22">
    <w:name w:val="Základný text 22"/>
    <w:basedOn w:val="Normlny"/>
    <w:rsid w:val="00B62665"/>
    <w:pPr>
      <w:widowControl w:val="0"/>
      <w:suppressAutoHyphens/>
      <w:spacing w:after="0" w:line="240" w:lineRule="auto"/>
      <w:jc w:val="both"/>
    </w:pPr>
    <w:rPr>
      <w:rFonts w:ascii="Times New Roman" w:eastAsia="Times New Roman" w:hAnsi="Times New Roman" w:cs="Times New Roman"/>
      <w:sz w:val="24"/>
      <w:szCs w:val="20"/>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9633">
      <w:bodyDiv w:val="1"/>
      <w:marLeft w:val="0"/>
      <w:marRight w:val="0"/>
      <w:marTop w:val="0"/>
      <w:marBottom w:val="0"/>
      <w:divBdr>
        <w:top w:val="none" w:sz="0" w:space="0" w:color="auto"/>
        <w:left w:val="none" w:sz="0" w:space="0" w:color="auto"/>
        <w:bottom w:val="none" w:sz="0" w:space="0" w:color="auto"/>
        <w:right w:val="none" w:sz="0" w:space="0" w:color="auto"/>
      </w:divBdr>
    </w:div>
    <w:div w:id="16665474">
      <w:bodyDiv w:val="1"/>
      <w:marLeft w:val="0"/>
      <w:marRight w:val="0"/>
      <w:marTop w:val="0"/>
      <w:marBottom w:val="0"/>
      <w:divBdr>
        <w:top w:val="none" w:sz="0" w:space="0" w:color="auto"/>
        <w:left w:val="none" w:sz="0" w:space="0" w:color="auto"/>
        <w:bottom w:val="none" w:sz="0" w:space="0" w:color="auto"/>
        <w:right w:val="none" w:sz="0" w:space="0" w:color="auto"/>
      </w:divBdr>
    </w:div>
    <w:div w:id="17895765">
      <w:bodyDiv w:val="1"/>
      <w:marLeft w:val="0"/>
      <w:marRight w:val="0"/>
      <w:marTop w:val="0"/>
      <w:marBottom w:val="0"/>
      <w:divBdr>
        <w:top w:val="none" w:sz="0" w:space="0" w:color="auto"/>
        <w:left w:val="none" w:sz="0" w:space="0" w:color="auto"/>
        <w:bottom w:val="none" w:sz="0" w:space="0" w:color="auto"/>
        <w:right w:val="none" w:sz="0" w:space="0" w:color="auto"/>
      </w:divBdr>
    </w:div>
    <w:div w:id="28993023">
      <w:bodyDiv w:val="1"/>
      <w:marLeft w:val="0"/>
      <w:marRight w:val="0"/>
      <w:marTop w:val="0"/>
      <w:marBottom w:val="0"/>
      <w:divBdr>
        <w:top w:val="none" w:sz="0" w:space="0" w:color="auto"/>
        <w:left w:val="none" w:sz="0" w:space="0" w:color="auto"/>
        <w:bottom w:val="none" w:sz="0" w:space="0" w:color="auto"/>
        <w:right w:val="none" w:sz="0" w:space="0" w:color="auto"/>
      </w:divBdr>
    </w:div>
    <w:div w:id="40640778">
      <w:bodyDiv w:val="1"/>
      <w:marLeft w:val="0"/>
      <w:marRight w:val="0"/>
      <w:marTop w:val="0"/>
      <w:marBottom w:val="0"/>
      <w:divBdr>
        <w:top w:val="none" w:sz="0" w:space="0" w:color="auto"/>
        <w:left w:val="none" w:sz="0" w:space="0" w:color="auto"/>
        <w:bottom w:val="none" w:sz="0" w:space="0" w:color="auto"/>
        <w:right w:val="none" w:sz="0" w:space="0" w:color="auto"/>
      </w:divBdr>
    </w:div>
    <w:div w:id="64037413">
      <w:bodyDiv w:val="1"/>
      <w:marLeft w:val="0"/>
      <w:marRight w:val="0"/>
      <w:marTop w:val="0"/>
      <w:marBottom w:val="0"/>
      <w:divBdr>
        <w:top w:val="none" w:sz="0" w:space="0" w:color="auto"/>
        <w:left w:val="none" w:sz="0" w:space="0" w:color="auto"/>
        <w:bottom w:val="none" w:sz="0" w:space="0" w:color="auto"/>
        <w:right w:val="none" w:sz="0" w:space="0" w:color="auto"/>
      </w:divBdr>
    </w:div>
    <w:div w:id="67463259">
      <w:bodyDiv w:val="1"/>
      <w:marLeft w:val="0"/>
      <w:marRight w:val="0"/>
      <w:marTop w:val="0"/>
      <w:marBottom w:val="0"/>
      <w:divBdr>
        <w:top w:val="none" w:sz="0" w:space="0" w:color="auto"/>
        <w:left w:val="none" w:sz="0" w:space="0" w:color="auto"/>
        <w:bottom w:val="none" w:sz="0" w:space="0" w:color="auto"/>
        <w:right w:val="none" w:sz="0" w:space="0" w:color="auto"/>
      </w:divBdr>
    </w:div>
    <w:div w:id="68355685">
      <w:bodyDiv w:val="1"/>
      <w:marLeft w:val="0"/>
      <w:marRight w:val="0"/>
      <w:marTop w:val="0"/>
      <w:marBottom w:val="0"/>
      <w:divBdr>
        <w:top w:val="none" w:sz="0" w:space="0" w:color="auto"/>
        <w:left w:val="none" w:sz="0" w:space="0" w:color="auto"/>
        <w:bottom w:val="none" w:sz="0" w:space="0" w:color="auto"/>
        <w:right w:val="none" w:sz="0" w:space="0" w:color="auto"/>
      </w:divBdr>
    </w:div>
    <w:div w:id="132408761">
      <w:bodyDiv w:val="1"/>
      <w:marLeft w:val="0"/>
      <w:marRight w:val="0"/>
      <w:marTop w:val="0"/>
      <w:marBottom w:val="0"/>
      <w:divBdr>
        <w:top w:val="none" w:sz="0" w:space="0" w:color="auto"/>
        <w:left w:val="none" w:sz="0" w:space="0" w:color="auto"/>
        <w:bottom w:val="none" w:sz="0" w:space="0" w:color="auto"/>
        <w:right w:val="none" w:sz="0" w:space="0" w:color="auto"/>
      </w:divBdr>
    </w:div>
    <w:div w:id="138109387">
      <w:bodyDiv w:val="1"/>
      <w:marLeft w:val="0"/>
      <w:marRight w:val="0"/>
      <w:marTop w:val="0"/>
      <w:marBottom w:val="0"/>
      <w:divBdr>
        <w:top w:val="none" w:sz="0" w:space="0" w:color="auto"/>
        <w:left w:val="none" w:sz="0" w:space="0" w:color="auto"/>
        <w:bottom w:val="none" w:sz="0" w:space="0" w:color="auto"/>
        <w:right w:val="none" w:sz="0" w:space="0" w:color="auto"/>
      </w:divBdr>
    </w:div>
    <w:div w:id="144132462">
      <w:bodyDiv w:val="1"/>
      <w:marLeft w:val="0"/>
      <w:marRight w:val="0"/>
      <w:marTop w:val="0"/>
      <w:marBottom w:val="0"/>
      <w:divBdr>
        <w:top w:val="none" w:sz="0" w:space="0" w:color="auto"/>
        <w:left w:val="none" w:sz="0" w:space="0" w:color="auto"/>
        <w:bottom w:val="none" w:sz="0" w:space="0" w:color="auto"/>
        <w:right w:val="none" w:sz="0" w:space="0" w:color="auto"/>
      </w:divBdr>
    </w:div>
    <w:div w:id="152262898">
      <w:bodyDiv w:val="1"/>
      <w:marLeft w:val="0"/>
      <w:marRight w:val="0"/>
      <w:marTop w:val="0"/>
      <w:marBottom w:val="0"/>
      <w:divBdr>
        <w:top w:val="none" w:sz="0" w:space="0" w:color="auto"/>
        <w:left w:val="none" w:sz="0" w:space="0" w:color="auto"/>
        <w:bottom w:val="none" w:sz="0" w:space="0" w:color="auto"/>
        <w:right w:val="none" w:sz="0" w:space="0" w:color="auto"/>
      </w:divBdr>
    </w:div>
    <w:div w:id="152726747">
      <w:bodyDiv w:val="1"/>
      <w:marLeft w:val="0"/>
      <w:marRight w:val="0"/>
      <w:marTop w:val="0"/>
      <w:marBottom w:val="0"/>
      <w:divBdr>
        <w:top w:val="none" w:sz="0" w:space="0" w:color="auto"/>
        <w:left w:val="none" w:sz="0" w:space="0" w:color="auto"/>
        <w:bottom w:val="none" w:sz="0" w:space="0" w:color="auto"/>
        <w:right w:val="none" w:sz="0" w:space="0" w:color="auto"/>
      </w:divBdr>
    </w:div>
    <w:div w:id="161630984">
      <w:bodyDiv w:val="1"/>
      <w:marLeft w:val="0"/>
      <w:marRight w:val="0"/>
      <w:marTop w:val="0"/>
      <w:marBottom w:val="0"/>
      <w:divBdr>
        <w:top w:val="none" w:sz="0" w:space="0" w:color="auto"/>
        <w:left w:val="none" w:sz="0" w:space="0" w:color="auto"/>
        <w:bottom w:val="none" w:sz="0" w:space="0" w:color="auto"/>
        <w:right w:val="none" w:sz="0" w:space="0" w:color="auto"/>
      </w:divBdr>
    </w:div>
    <w:div w:id="171378317">
      <w:bodyDiv w:val="1"/>
      <w:marLeft w:val="0"/>
      <w:marRight w:val="0"/>
      <w:marTop w:val="0"/>
      <w:marBottom w:val="0"/>
      <w:divBdr>
        <w:top w:val="none" w:sz="0" w:space="0" w:color="auto"/>
        <w:left w:val="none" w:sz="0" w:space="0" w:color="auto"/>
        <w:bottom w:val="none" w:sz="0" w:space="0" w:color="auto"/>
        <w:right w:val="none" w:sz="0" w:space="0" w:color="auto"/>
      </w:divBdr>
    </w:div>
    <w:div w:id="196430427">
      <w:bodyDiv w:val="1"/>
      <w:marLeft w:val="0"/>
      <w:marRight w:val="0"/>
      <w:marTop w:val="0"/>
      <w:marBottom w:val="0"/>
      <w:divBdr>
        <w:top w:val="none" w:sz="0" w:space="0" w:color="auto"/>
        <w:left w:val="none" w:sz="0" w:space="0" w:color="auto"/>
        <w:bottom w:val="none" w:sz="0" w:space="0" w:color="auto"/>
        <w:right w:val="none" w:sz="0" w:space="0" w:color="auto"/>
      </w:divBdr>
    </w:div>
    <w:div w:id="198013673">
      <w:bodyDiv w:val="1"/>
      <w:marLeft w:val="0"/>
      <w:marRight w:val="0"/>
      <w:marTop w:val="0"/>
      <w:marBottom w:val="0"/>
      <w:divBdr>
        <w:top w:val="none" w:sz="0" w:space="0" w:color="auto"/>
        <w:left w:val="none" w:sz="0" w:space="0" w:color="auto"/>
        <w:bottom w:val="none" w:sz="0" w:space="0" w:color="auto"/>
        <w:right w:val="none" w:sz="0" w:space="0" w:color="auto"/>
      </w:divBdr>
    </w:div>
    <w:div w:id="207573615">
      <w:bodyDiv w:val="1"/>
      <w:marLeft w:val="0"/>
      <w:marRight w:val="0"/>
      <w:marTop w:val="0"/>
      <w:marBottom w:val="0"/>
      <w:divBdr>
        <w:top w:val="none" w:sz="0" w:space="0" w:color="auto"/>
        <w:left w:val="none" w:sz="0" w:space="0" w:color="auto"/>
        <w:bottom w:val="none" w:sz="0" w:space="0" w:color="auto"/>
        <w:right w:val="none" w:sz="0" w:space="0" w:color="auto"/>
      </w:divBdr>
    </w:div>
    <w:div w:id="211160004">
      <w:bodyDiv w:val="1"/>
      <w:marLeft w:val="0"/>
      <w:marRight w:val="0"/>
      <w:marTop w:val="0"/>
      <w:marBottom w:val="0"/>
      <w:divBdr>
        <w:top w:val="none" w:sz="0" w:space="0" w:color="auto"/>
        <w:left w:val="none" w:sz="0" w:space="0" w:color="auto"/>
        <w:bottom w:val="none" w:sz="0" w:space="0" w:color="auto"/>
        <w:right w:val="none" w:sz="0" w:space="0" w:color="auto"/>
      </w:divBdr>
    </w:div>
    <w:div w:id="214240804">
      <w:bodyDiv w:val="1"/>
      <w:marLeft w:val="0"/>
      <w:marRight w:val="0"/>
      <w:marTop w:val="0"/>
      <w:marBottom w:val="0"/>
      <w:divBdr>
        <w:top w:val="none" w:sz="0" w:space="0" w:color="auto"/>
        <w:left w:val="none" w:sz="0" w:space="0" w:color="auto"/>
        <w:bottom w:val="none" w:sz="0" w:space="0" w:color="auto"/>
        <w:right w:val="none" w:sz="0" w:space="0" w:color="auto"/>
      </w:divBdr>
    </w:div>
    <w:div w:id="219902252">
      <w:bodyDiv w:val="1"/>
      <w:marLeft w:val="0"/>
      <w:marRight w:val="0"/>
      <w:marTop w:val="0"/>
      <w:marBottom w:val="0"/>
      <w:divBdr>
        <w:top w:val="none" w:sz="0" w:space="0" w:color="auto"/>
        <w:left w:val="none" w:sz="0" w:space="0" w:color="auto"/>
        <w:bottom w:val="none" w:sz="0" w:space="0" w:color="auto"/>
        <w:right w:val="none" w:sz="0" w:space="0" w:color="auto"/>
      </w:divBdr>
    </w:div>
    <w:div w:id="234825856">
      <w:bodyDiv w:val="1"/>
      <w:marLeft w:val="0"/>
      <w:marRight w:val="0"/>
      <w:marTop w:val="0"/>
      <w:marBottom w:val="0"/>
      <w:divBdr>
        <w:top w:val="none" w:sz="0" w:space="0" w:color="auto"/>
        <w:left w:val="none" w:sz="0" w:space="0" w:color="auto"/>
        <w:bottom w:val="none" w:sz="0" w:space="0" w:color="auto"/>
        <w:right w:val="none" w:sz="0" w:space="0" w:color="auto"/>
      </w:divBdr>
    </w:div>
    <w:div w:id="243102959">
      <w:bodyDiv w:val="1"/>
      <w:marLeft w:val="0"/>
      <w:marRight w:val="0"/>
      <w:marTop w:val="0"/>
      <w:marBottom w:val="0"/>
      <w:divBdr>
        <w:top w:val="none" w:sz="0" w:space="0" w:color="auto"/>
        <w:left w:val="none" w:sz="0" w:space="0" w:color="auto"/>
        <w:bottom w:val="none" w:sz="0" w:space="0" w:color="auto"/>
        <w:right w:val="none" w:sz="0" w:space="0" w:color="auto"/>
      </w:divBdr>
    </w:div>
    <w:div w:id="248976038">
      <w:bodyDiv w:val="1"/>
      <w:marLeft w:val="0"/>
      <w:marRight w:val="0"/>
      <w:marTop w:val="0"/>
      <w:marBottom w:val="0"/>
      <w:divBdr>
        <w:top w:val="none" w:sz="0" w:space="0" w:color="auto"/>
        <w:left w:val="none" w:sz="0" w:space="0" w:color="auto"/>
        <w:bottom w:val="none" w:sz="0" w:space="0" w:color="auto"/>
        <w:right w:val="none" w:sz="0" w:space="0" w:color="auto"/>
      </w:divBdr>
    </w:div>
    <w:div w:id="249045699">
      <w:bodyDiv w:val="1"/>
      <w:marLeft w:val="0"/>
      <w:marRight w:val="0"/>
      <w:marTop w:val="0"/>
      <w:marBottom w:val="0"/>
      <w:divBdr>
        <w:top w:val="none" w:sz="0" w:space="0" w:color="auto"/>
        <w:left w:val="none" w:sz="0" w:space="0" w:color="auto"/>
        <w:bottom w:val="none" w:sz="0" w:space="0" w:color="auto"/>
        <w:right w:val="none" w:sz="0" w:space="0" w:color="auto"/>
      </w:divBdr>
    </w:div>
    <w:div w:id="252663844">
      <w:bodyDiv w:val="1"/>
      <w:marLeft w:val="0"/>
      <w:marRight w:val="0"/>
      <w:marTop w:val="0"/>
      <w:marBottom w:val="0"/>
      <w:divBdr>
        <w:top w:val="none" w:sz="0" w:space="0" w:color="auto"/>
        <w:left w:val="none" w:sz="0" w:space="0" w:color="auto"/>
        <w:bottom w:val="none" w:sz="0" w:space="0" w:color="auto"/>
        <w:right w:val="none" w:sz="0" w:space="0" w:color="auto"/>
      </w:divBdr>
    </w:div>
    <w:div w:id="254636819">
      <w:bodyDiv w:val="1"/>
      <w:marLeft w:val="0"/>
      <w:marRight w:val="0"/>
      <w:marTop w:val="0"/>
      <w:marBottom w:val="0"/>
      <w:divBdr>
        <w:top w:val="none" w:sz="0" w:space="0" w:color="auto"/>
        <w:left w:val="none" w:sz="0" w:space="0" w:color="auto"/>
        <w:bottom w:val="none" w:sz="0" w:space="0" w:color="auto"/>
        <w:right w:val="none" w:sz="0" w:space="0" w:color="auto"/>
      </w:divBdr>
    </w:div>
    <w:div w:id="258025729">
      <w:bodyDiv w:val="1"/>
      <w:marLeft w:val="0"/>
      <w:marRight w:val="0"/>
      <w:marTop w:val="0"/>
      <w:marBottom w:val="0"/>
      <w:divBdr>
        <w:top w:val="none" w:sz="0" w:space="0" w:color="auto"/>
        <w:left w:val="none" w:sz="0" w:space="0" w:color="auto"/>
        <w:bottom w:val="none" w:sz="0" w:space="0" w:color="auto"/>
        <w:right w:val="none" w:sz="0" w:space="0" w:color="auto"/>
      </w:divBdr>
    </w:div>
    <w:div w:id="263729282">
      <w:bodyDiv w:val="1"/>
      <w:marLeft w:val="0"/>
      <w:marRight w:val="0"/>
      <w:marTop w:val="0"/>
      <w:marBottom w:val="0"/>
      <w:divBdr>
        <w:top w:val="none" w:sz="0" w:space="0" w:color="auto"/>
        <w:left w:val="none" w:sz="0" w:space="0" w:color="auto"/>
        <w:bottom w:val="none" w:sz="0" w:space="0" w:color="auto"/>
        <w:right w:val="none" w:sz="0" w:space="0" w:color="auto"/>
      </w:divBdr>
    </w:div>
    <w:div w:id="264197682">
      <w:bodyDiv w:val="1"/>
      <w:marLeft w:val="0"/>
      <w:marRight w:val="0"/>
      <w:marTop w:val="0"/>
      <w:marBottom w:val="0"/>
      <w:divBdr>
        <w:top w:val="none" w:sz="0" w:space="0" w:color="auto"/>
        <w:left w:val="none" w:sz="0" w:space="0" w:color="auto"/>
        <w:bottom w:val="none" w:sz="0" w:space="0" w:color="auto"/>
        <w:right w:val="none" w:sz="0" w:space="0" w:color="auto"/>
      </w:divBdr>
    </w:div>
    <w:div w:id="266739051">
      <w:bodyDiv w:val="1"/>
      <w:marLeft w:val="0"/>
      <w:marRight w:val="0"/>
      <w:marTop w:val="0"/>
      <w:marBottom w:val="0"/>
      <w:divBdr>
        <w:top w:val="none" w:sz="0" w:space="0" w:color="auto"/>
        <w:left w:val="none" w:sz="0" w:space="0" w:color="auto"/>
        <w:bottom w:val="none" w:sz="0" w:space="0" w:color="auto"/>
        <w:right w:val="none" w:sz="0" w:space="0" w:color="auto"/>
      </w:divBdr>
    </w:div>
    <w:div w:id="286157734">
      <w:bodyDiv w:val="1"/>
      <w:marLeft w:val="0"/>
      <w:marRight w:val="0"/>
      <w:marTop w:val="0"/>
      <w:marBottom w:val="0"/>
      <w:divBdr>
        <w:top w:val="none" w:sz="0" w:space="0" w:color="auto"/>
        <w:left w:val="none" w:sz="0" w:space="0" w:color="auto"/>
        <w:bottom w:val="none" w:sz="0" w:space="0" w:color="auto"/>
        <w:right w:val="none" w:sz="0" w:space="0" w:color="auto"/>
      </w:divBdr>
    </w:div>
    <w:div w:id="288827617">
      <w:bodyDiv w:val="1"/>
      <w:marLeft w:val="0"/>
      <w:marRight w:val="0"/>
      <w:marTop w:val="0"/>
      <w:marBottom w:val="0"/>
      <w:divBdr>
        <w:top w:val="none" w:sz="0" w:space="0" w:color="auto"/>
        <w:left w:val="none" w:sz="0" w:space="0" w:color="auto"/>
        <w:bottom w:val="none" w:sz="0" w:space="0" w:color="auto"/>
        <w:right w:val="none" w:sz="0" w:space="0" w:color="auto"/>
      </w:divBdr>
    </w:div>
    <w:div w:id="297877301">
      <w:bodyDiv w:val="1"/>
      <w:marLeft w:val="0"/>
      <w:marRight w:val="0"/>
      <w:marTop w:val="0"/>
      <w:marBottom w:val="0"/>
      <w:divBdr>
        <w:top w:val="none" w:sz="0" w:space="0" w:color="auto"/>
        <w:left w:val="none" w:sz="0" w:space="0" w:color="auto"/>
        <w:bottom w:val="none" w:sz="0" w:space="0" w:color="auto"/>
        <w:right w:val="none" w:sz="0" w:space="0" w:color="auto"/>
      </w:divBdr>
    </w:div>
    <w:div w:id="303967027">
      <w:bodyDiv w:val="1"/>
      <w:marLeft w:val="0"/>
      <w:marRight w:val="0"/>
      <w:marTop w:val="0"/>
      <w:marBottom w:val="0"/>
      <w:divBdr>
        <w:top w:val="none" w:sz="0" w:space="0" w:color="auto"/>
        <w:left w:val="none" w:sz="0" w:space="0" w:color="auto"/>
        <w:bottom w:val="none" w:sz="0" w:space="0" w:color="auto"/>
        <w:right w:val="none" w:sz="0" w:space="0" w:color="auto"/>
      </w:divBdr>
    </w:div>
    <w:div w:id="324600866">
      <w:bodyDiv w:val="1"/>
      <w:marLeft w:val="0"/>
      <w:marRight w:val="0"/>
      <w:marTop w:val="0"/>
      <w:marBottom w:val="0"/>
      <w:divBdr>
        <w:top w:val="none" w:sz="0" w:space="0" w:color="auto"/>
        <w:left w:val="none" w:sz="0" w:space="0" w:color="auto"/>
        <w:bottom w:val="none" w:sz="0" w:space="0" w:color="auto"/>
        <w:right w:val="none" w:sz="0" w:space="0" w:color="auto"/>
      </w:divBdr>
    </w:div>
    <w:div w:id="327094521">
      <w:bodyDiv w:val="1"/>
      <w:marLeft w:val="0"/>
      <w:marRight w:val="0"/>
      <w:marTop w:val="0"/>
      <w:marBottom w:val="0"/>
      <w:divBdr>
        <w:top w:val="none" w:sz="0" w:space="0" w:color="auto"/>
        <w:left w:val="none" w:sz="0" w:space="0" w:color="auto"/>
        <w:bottom w:val="none" w:sz="0" w:space="0" w:color="auto"/>
        <w:right w:val="none" w:sz="0" w:space="0" w:color="auto"/>
      </w:divBdr>
    </w:div>
    <w:div w:id="349797748">
      <w:bodyDiv w:val="1"/>
      <w:marLeft w:val="0"/>
      <w:marRight w:val="0"/>
      <w:marTop w:val="0"/>
      <w:marBottom w:val="0"/>
      <w:divBdr>
        <w:top w:val="none" w:sz="0" w:space="0" w:color="auto"/>
        <w:left w:val="none" w:sz="0" w:space="0" w:color="auto"/>
        <w:bottom w:val="none" w:sz="0" w:space="0" w:color="auto"/>
        <w:right w:val="none" w:sz="0" w:space="0" w:color="auto"/>
      </w:divBdr>
    </w:div>
    <w:div w:id="358361575">
      <w:bodyDiv w:val="1"/>
      <w:marLeft w:val="0"/>
      <w:marRight w:val="0"/>
      <w:marTop w:val="0"/>
      <w:marBottom w:val="0"/>
      <w:divBdr>
        <w:top w:val="none" w:sz="0" w:space="0" w:color="auto"/>
        <w:left w:val="none" w:sz="0" w:space="0" w:color="auto"/>
        <w:bottom w:val="none" w:sz="0" w:space="0" w:color="auto"/>
        <w:right w:val="none" w:sz="0" w:space="0" w:color="auto"/>
      </w:divBdr>
    </w:div>
    <w:div w:id="360129177">
      <w:bodyDiv w:val="1"/>
      <w:marLeft w:val="0"/>
      <w:marRight w:val="0"/>
      <w:marTop w:val="0"/>
      <w:marBottom w:val="0"/>
      <w:divBdr>
        <w:top w:val="none" w:sz="0" w:space="0" w:color="auto"/>
        <w:left w:val="none" w:sz="0" w:space="0" w:color="auto"/>
        <w:bottom w:val="none" w:sz="0" w:space="0" w:color="auto"/>
        <w:right w:val="none" w:sz="0" w:space="0" w:color="auto"/>
      </w:divBdr>
    </w:div>
    <w:div w:id="362285508">
      <w:bodyDiv w:val="1"/>
      <w:marLeft w:val="0"/>
      <w:marRight w:val="0"/>
      <w:marTop w:val="0"/>
      <w:marBottom w:val="0"/>
      <w:divBdr>
        <w:top w:val="none" w:sz="0" w:space="0" w:color="auto"/>
        <w:left w:val="none" w:sz="0" w:space="0" w:color="auto"/>
        <w:bottom w:val="none" w:sz="0" w:space="0" w:color="auto"/>
        <w:right w:val="none" w:sz="0" w:space="0" w:color="auto"/>
      </w:divBdr>
    </w:div>
    <w:div w:id="368340686">
      <w:bodyDiv w:val="1"/>
      <w:marLeft w:val="0"/>
      <w:marRight w:val="0"/>
      <w:marTop w:val="0"/>
      <w:marBottom w:val="0"/>
      <w:divBdr>
        <w:top w:val="none" w:sz="0" w:space="0" w:color="auto"/>
        <w:left w:val="none" w:sz="0" w:space="0" w:color="auto"/>
        <w:bottom w:val="none" w:sz="0" w:space="0" w:color="auto"/>
        <w:right w:val="none" w:sz="0" w:space="0" w:color="auto"/>
      </w:divBdr>
    </w:div>
    <w:div w:id="374085624">
      <w:bodyDiv w:val="1"/>
      <w:marLeft w:val="0"/>
      <w:marRight w:val="0"/>
      <w:marTop w:val="0"/>
      <w:marBottom w:val="0"/>
      <w:divBdr>
        <w:top w:val="none" w:sz="0" w:space="0" w:color="auto"/>
        <w:left w:val="none" w:sz="0" w:space="0" w:color="auto"/>
        <w:bottom w:val="none" w:sz="0" w:space="0" w:color="auto"/>
        <w:right w:val="none" w:sz="0" w:space="0" w:color="auto"/>
      </w:divBdr>
    </w:div>
    <w:div w:id="385104433">
      <w:bodyDiv w:val="1"/>
      <w:marLeft w:val="0"/>
      <w:marRight w:val="0"/>
      <w:marTop w:val="0"/>
      <w:marBottom w:val="0"/>
      <w:divBdr>
        <w:top w:val="none" w:sz="0" w:space="0" w:color="auto"/>
        <w:left w:val="none" w:sz="0" w:space="0" w:color="auto"/>
        <w:bottom w:val="none" w:sz="0" w:space="0" w:color="auto"/>
        <w:right w:val="none" w:sz="0" w:space="0" w:color="auto"/>
      </w:divBdr>
    </w:div>
    <w:div w:id="385565651">
      <w:bodyDiv w:val="1"/>
      <w:marLeft w:val="0"/>
      <w:marRight w:val="0"/>
      <w:marTop w:val="0"/>
      <w:marBottom w:val="0"/>
      <w:divBdr>
        <w:top w:val="none" w:sz="0" w:space="0" w:color="auto"/>
        <w:left w:val="none" w:sz="0" w:space="0" w:color="auto"/>
        <w:bottom w:val="none" w:sz="0" w:space="0" w:color="auto"/>
        <w:right w:val="none" w:sz="0" w:space="0" w:color="auto"/>
      </w:divBdr>
    </w:div>
    <w:div w:id="393044072">
      <w:bodyDiv w:val="1"/>
      <w:marLeft w:val="0"/>
      <w:marRight w:val="0"/>
      <w:marTop w:val="0"/>
      <w:marBottom w:val="0"/>
      <w:divBdr>
        <w:top w:val="none" w:sz="0" w:space="0" w:color="auto"/>
        <w:left w:val="none" w:sz="0" w:space="0" w:color="auto"/>
        <w:bottom w:val="none" w:sz="0" w:space="0" w:color="auto"/>
        <w:right w:val="none" w:sz="0" w:space="0" w:color="auto"/>
      </w:divBdr>
    </w:div>
    <w:div w:id="396977387">
      <w:bodyDiv w:val="1"/>
      <w:marLeft w:val="0"/>
      <w:marRight w:val="0"/>
      <w:marTop w:val="0"/>
      <w:marBottom w:val="0"/>
      <w:divBdr>
        <w:top w:val="none" w:sz="0" w:space="0" w:color="auto"/>
        <w:left w:val="none" w:sz="0" w:space="0" w:color="auto"/>
        <w:bottom w:val="none" w:sz="0" w:space="0" w:color="auto"/>
        <w:right w:val="none" w:sz="0" w:space="0" w:color="auto"/>
      </w:divBdr>
    </w:div>
    <w:div w:id="401879045">
      <w:bodyDiv w:val="1"/>
      <w:marLeft w:val="0"/>
      <w:marRight w:val="0"/>
      <w:marTop w:val="0"/>
      <w:marBottom w:val="0"/>
      <w:divBdr>
        <w:top w:val="none" w:sz="0" w:space="0" w:color="auto"/>
        <w:left w:val="none" w:sz="0" w:space="0" w:color="auto"/>
        <w:bottom w:val="none" w:sz="0" w:space="0" w:color="auto"/>
        <w:right w:val="none" w:sz="0" w:space="0" w:color="auto"/>
      </w:divBdr>
    </w:div>
    <w:div w:id="406345832">
      <w:bodyDiv w:val="1"/>
      <w:marLeft w:val="0"/>
      <w:marRight w:val="0"/>
      <w:marTop w:val="0"/>
      <w:marBottom w:val="0"/>
      <w:divBdr>
        <w:top w:val="none" w:sz="0" w:space="0" w:color="auto"/>
        <w:left w:val="none" w:sz="0" w:space="0" w:color="auto"/>
        <w:bottom w:val="none" w:sz="0" w:space="0" w:color="auto"/>
        <w:right w:val="none" w:sz="0" w:space="0" w:color="auto"/>
      </w:divBdr>
      <w:divsChild>
        <w:div w:id="1134061738">
          <w:marLeft w:val="547"/>
          <w:marRight w:val="0"/>
          <w:marTop w:val="0"/>
          <w:marBottom w:val="0"/>
          <w:divBdr>
            <w:top w:val="none" w:sz="0" w:space="0" w:color="auto"/>
            <w:left w:val="none" w:sz="0" w:space="0" w:color="auto"/>
            <w:bottom w:val="none" w:sz="0" w:space="0" w:color="auto"/>
            <w:right w:val="none" w:sz="0" w:space="0" w:color="auto"/>
          </w:divBdr>
        </w:div>
        <w:div w:id="1459569992">
          <w:marLeft w:val="1166"/>
          <w:marRight w:val="0"/>
          <w:marTop w:val="0"/>
          <w:marBottom w:val="0"/>
          <w:divBdr>
            <w:top w:val="none" w:sz="0" w:space="0" w:color="auto"/>
            <w:left w:val="none" w:sz="0" w:space="0" w:color="auto"/>
            <w:bottom w:val="none" w:sz="0" w:space="0" w:color="auto"/>
            <w:right w:val="none" w:sz="0" w:space="0" w:color="auto"/>
          </w:divBdr>
        </w:div>
        <w:div w:id="1922055242">
          <w:marLeft w:val="1166"/>
          <w:marRight w:val="0"/>
          <w:marTop w:val="0"/>
          <w:marBottom w:val="0"/>
          <w:divBdr>
            <w:top w:val="none" w:sz="0" w:space="0" w:color="auto"/>
            <w:left w:val="none" w:sz="0" w:space="0" w:color="auto"/>
            <w:bottom w:val="none" w:sz="0" w:space="0" w:color="auto"/>
            <w:right w:val="none" w:sz="0" w:space="0" w:color="auto"/>
          </w:divBdr>
        </w:div>
        <w:div w:id="2073842293">
          <w:marLeft w:val="1166"/>
          <w:marRight w:val="0"/>
          <w:marTop w:val="0"/>
          <w:marBottom w:val="0"/>
          <w:divBdr>
            <w:top w:val="none" w:sz="0" w:space="0" w:color="auto"/>
            <w:left w:val="none" w:sz="0" w:space="0" w:color="auto"/>
            <w:bottom w:val="none" w:sz="0" w:space="0" w:color="auto"/>
            <w:right w:val="none" w:sz="0" w:space="0" w:color="auto"/>
          </w:divBdr>
        </w:div>
        <w:div w:id="434062809">
          <w:marLeft w:val="547"/>
          <w:marRight w:val="0"/>
          <w:marTop w:val="0"/>
          <w:marBottom w:val="0"/>
          <w:divBdr>
            <w:top w:val="none" w:sz="0" w:space="0" w:color="auto"/>
            <w:left w:val="none" w:sz="0" w:space="0" w:color="auto"/>
            <w:bottom w:val="none" w:sz="0" w:space="0" w:color="auto"/>
            <w:right w:val="none" w:sz="0" w:space="0" w:color="auto"/>
          </w:divBdr>
        </w:div>
        <w:div w:id="125316941">
          <w:marLeft w:val="1166"/>
          <w:marRight w:val="0"/>
          <w:marTop w:val="0"/>
          <w:marBottom w:val="0"/>
          <w:divBdr>
            <w:top w:val="none" w:sz="0" w:space="0" w:color="auto"/>
            <w:left w:val="none" w:sz="0" w:space="0" w:color="auto"/>
            <w:bottom w:val="none" w:sz="0" w:space="0" w:color="auto"/>
            <w:right w:val="none" w:sz="0" w:space="0" w:color="auto"/>
          </w:divBdr>
        </w:div>
        <w:div w:id="1472476456">
          <w:marLeft w:val="1166"/>
          <w:marRight w:val="0"/>
          <w:marTop w:val="0"/>
          <w:marBottom w:val="0"/>
          <w:divBdr>
            <w:top w:val="none" w:sz="0" w:space="0" w:color="auto"/>
            <w:left w:val="none" w:sz="0" w:space="0" w:color="auto"/>
            <w:bottom w:val="none" w:sz="0" w:space="0" w:color="auto"/>
            <w:right w:val="none" w:sz="0" w:space="0" w:color="auto"/>
          </w:divBdr>
        </w:div>
        <w:div w:id="288051269">
          <w:marLeft w:val="1166"/>
          <w:marRight w:val="0"/>
          <w:marTop w:val="0"/>
          <w:marBottom w:val="0"/>
          <w:divBdr>
            <w:top w:val="none" w:sz="0" w:space="0" w:color="auto"/>
            <w:left w:val="none" w:sz="0" w:space="0" w:color="auto"/>
            <w:bottom w:val="none" w:sz="0" w:space="0" w:color="auto"/>
            <w:right w:val="none" w:sz="0" w:space="0" w:color="auto"/>
          </w:divBdr>
        </w:div>
      </w:divsChild>
    </w:div>
    <w:div w:id="410783736">
      <w:bodyDiv w:val="1"/>
      <w:marLeft w:val="0"/>
      <w:marRight w:val="0"/>
      <w:marTop w:val="0"/>
      <w:marBottom w:val="0"/>
      <w:divBdr>
        <w:top w:val="none" w:sz="0" w:space="0" w:color="auto"/>
        <w:left w:val="none" w:sz="0" w:space="0" w:color="auto"/>
        <w:bottom w:val="none" w:sz="0" w:space="0" w:color="auto"/>
        <w:right w:val="none" w:sz="0" w:space="0" w:color="auto"/>
      </w:divBdr>
    </w:div>
    <w:div w:id="429392759">
      <w:bodyDiv w:val="1"/>
      <w:marLeft w:val="0"/>
      <w:marRight w:val="0"/>
      <w:marTop w:val="0"/>
      <w:marBottom w:val="0"/>
      <w:divBdr>
        <w:top w:val="none" w:sz="0" w:space="0" w:color="auto"/>
        <w:left w:val="none" w:sz="0" w:space="0" w:color="auto"/>
        <w:bottom w:val="none" w:sz="0" w:space="0" w:color="auto"/>
        <w:right w:val="none" w:sz="0" w:space="0" w:color="auto"/>
      </w:divBdr>
    </w:div>
    <w:div w:id="431320348">
      <w:bodyDiv w:val="1"/>
      <w:marLeft w:val="0"/>
      <w:marRight w:val="0"/>
      <w:marTop w:val="0"/>
      <w:marBottom w:val="0"/>
      <w:divBdr>
        <w:top w:val="none" w:sz="0" w:space="0" w:color="auto"/>
        <w:left w:val="none" w:sz="0" w:space="0" w:color="auto"/>
        <w:bottom w:val="none" w:sz="0" w:space="0" w:color="auto"/>
        <w:right w:val="none" w:sz="0" w:space="0" w:color="auto"/>
      </w:divBdr>
    </w:div>
    <w:div w:id="436291582">
      <w:bodyDiv w:val="1"/>
      <w:marLeft w:val="0"/>
      <w:marRight w:val="0"/>
      <w:marTop w:val="0"/>
      <w:marBottom w:val="0"/>
      <w:divBdr>
        <w:top w:val="none" w:sz="0" w:space="0" w:color="auto"/>
        <w:left w:val="none" w:sz="0" w:space="0" w:color="auto"/>
        <w:bottom w:val="none" w:sz="0" w:space="0" w:color="auto"/>
        <w:right w:val="none" w:sz="0" w:space="0" w:color="auto"/>
      </w:divBdr>
    </w:div>
    <w:div w:id="443497934">
      <w:bodyDiv w:val="1"/>
      <w:marLeft w:val="0"/>
      <w:marRight w:val="0"/>
      <w:marTop w:val="0"/>
      <w:marBottom w:val="0"/>
      <w:divBdr>
        <w:top w:val="none" w:sz="0" w:space="0" w:color="auto"/>
        <w:left w:val="none" w:sz="0" w:space="0" w:color="auto"/>
        <w:bottom w:val="none" w:sz="0" w:space="0" w:color="auto"/>
        <w:right w:val="none" w:sz="0" w:space="0" w:color="auto"/>
      </w:divBdr>
    </w:div>
    <w:div w:id="444427102">
      <w:bodyDiv w:val="1"/>
      <w:marLeft w:val="0"/>
      <w:marRight w:val="0"/>
      <w:marTop w:val="0"/>
      <w:marBottom w:val="0"/>
      <w:divBdr>
        <w:top w:val="none" w:sz="0" w:space="0" w:color="auto"/>
        <w:left w:val="none" w:sz="0" w:space="0" w:color="auto"/>
        <w:bottom w:val="none" w:sz="0" w:space="0" w:color="auto"/>
        <w:right w:val="none" w:sz="0" w:space="0" w:color="auto"/>
      </w:divBdr>
    </w:div>
    <w:div w:id="449251675">
      <w:bodyDiv w:val="1"/>
      <w:marLeft w:val="0"/>
      <w:marRight w:val="0"/>
      <w:marTop w:val="0"/>
      <w:marBottom w:val="0"/>
      <w:divBdr>
        <w:top w:val="none" w:sz="0" w:space="0" w:color="auto"/>
        <w:left w:val="none" w:sz="0" w:space="0" w:color="auto"/>
        <w:bottom w:val="none" w:sz="0" w:space="0" w:color="auto"/>
        <w:right w:val="none" w:sz="0" w:space="0" w:color="auto"/>
      </w:divBdr>
    </w:div>
    <w:div w:id="463356173">
      <w:bodyDiv w:val="1"/>
      <w:marLeft w:val="0"/>
      <w:marRight w:val="0"/>
      <w:marTop w:val="0"/>
      <w:marBottom w:val="0"/>
      <w:divBdr>
        <w:top w:val="none" w:sz="0" w:space="0" w:color="auto"/>
        <w:left w:val="none" w:sz="0" w:space="0" w:color="auto"/>
        <w:bottom w:val="none" w:sz="0" w:space="0" w:color="auto"/>
        <w:right w:val="none" w:sz="0" w:space="0" w:color="auto"/>
      </w:divBdr>
    </w:div>
    <w:div w:id="463695639">
      <w:bodyDiv w:val="1"/>
      <w:marLeft w:val="0"/>
      <w:marRight w:val="0"/>
      <w:marTop w:val="0"/>
      <w:marBottom w:val="0"/>
      <w:divBdr>
        <w:top w:val="none" w:sz="0" w:space="0" w:color="auto"/>
        <w:left w:val="none" w:sz="0" w:space="0" w:color="auto"/>
        <w:bottom w:val="none" w:sz="0" w:space="0" w:color="auto"/>
        <w:right w:val="none" w:sz="0" w:space="0" w:color="auto"/>
      </w:divBdr>
    </w:div>
    <w:div w:id="464741574">
      <w:bodyDiv w:val="1"/>
      <w:marLeft w:val="0"/>
      <w:marRight w:val="0"/>
      <w:marTop w:val="0"/>
      <w:marBottom w:val="0"/>
      <w:divBdr>
        <w:top w:val="none" w:sz="0" w:space="0" w:color="auto"/>
        <w:left w:val="none" w:sz="0" w:space="0" w:color="auto"/>
        <w:bottom w:val="none" w:sz="0" w:space="0" w:color="auto"/>
        <w:right w:val="none" w:sz="0" w:space="0" w:color="auto"/>
      </w:divBdr>
    </w:div>
    <w:div w:id="474687384">
      <w:bodyDiv w:val="1"/>
      <w:marLeft w:val="0"/>
      <w:marRight w:val="0"/>
      <w:marTop w:val="0"/>
      <w:marBottom w:val="0"/>
      <w:divBdr>
        <w:top w:val="none" w:sz="0" w:space="0" w:color="auto"/>
        <w:left w:val="none" w:sz="0" w:space="0" w:color="auto"/>
        <w:bottom w:val="none" w:sz="0" w:space="0" w:color="auto"/>
        <w:right w:val="none" w:sz="0" w:space="0" w:color="auto"/>
      </w:divBdr>
    </w:div>
    <w:div w:id="477578590">
      <w:bodyDiv w:val="1"/>
      <w:marLeft w:val="0"/>
      <w:marRight w:val="0"/>
      <w:marTop w:val="0"/>
      <w:marBottom w:val="0"/>
      <w:divBdr>
        <w:top w:val="none" w:sz="0" w:space="0" w:color="auto"/>
        <w:left w:val="none" w:sz="0" w:space="0" w:color="auto"/>
        <w:bottom w:val="none" w:sz="0" w:space="0" w:color="auto"/>
        <w:right w:val="none" w:sz="0" w:space="0" w:color="auto"/>
      </w:divBdr>
    </w:div>
    <w:div w:id="478575793">
      <w:bodyDiv w:val="1"/>
      <w:marLeft w:val="0"/>
      <w:marRight w:val="0"/>
      <w:marTop w:val="0"/>
      <w:marBottom w:val="0"/>
      <w:divBdr>
        <w:top w:val="none" w:sz="0" w:space="0" w:color="auto"/>
        <w:left w:val="none" w:sz="0" w:space="0" w:color="auto"/>
        <w:bottom w:val="none" w:sz="0" w:space="0" w:color="auto"/>
        <w:right w:val="none" w:sz="0" w:space="0" w:color="auto"/>
      </w:divBdr>
    </w:div>
    <w:div w:id="479687560">
      <w:bodyDiv w:val="1"/>
      <w:marLeft w:val="0"/>
      <w:marRight w:val="0"/>
      <w:marTop w:val="0"/>
      <w:marBottom w:val="0"/>
      <w:divBdr>
        <w:top w:val="none" w:sz="0" w:space="0" w:color="auto"/>
        <w:left w:val="none" w:sz="0" w:space="0" w:color="auto"/>
        <w:bottom w:val="none" w:sz="0" w:space="0" w:color="auto"/>
        <w:right w:val="none" w:sz="0" w:space="0" w:color="auto"/>
      </w:divBdr>
    </w:div>
    <w:div w:id="486674948">
      <w:bodyDiv w:val="1"/>
      <w:marLeft w:val="0"/>
      <w:marRight w:val="0"/>
      <w:marTop w:val="0"/>
      <w:marBottom w:val="0"/>
      <w:divBdr>
        <w:top w:val="none" w:sz="0" w:space="0" w:color="auto"/>
        <w:left w:val="none" w:sz="0" w:space="0" w:color="auto"/>
        <w:bottom w:val="none" w:sz="0" w:space="0" w:color="auto"/>
        <w:right w:val="none" w:sz="0" w:space="0" w:color="auto"/>
      </w:divBdr>
    </w:div>
    <w:div w:id="487139100">
      <w:bodyDiv w:val="1"/>
      <w:marLeft w:val="0"/>
      <w:marRight w:val="0"/>
      <w:marTop w:val="0"/>
      <w:marBottom w:val="0"/>
      <w:divBdr>
        <w:top w:val="none" w:sz="0" w:space="0" w:color="auto"/>
        <w:left w:val="none" w:sz="0" w:space="0" w:color="auto"/>
        <w:bottom w:val="none" w:sz="0" w:space="0" w:color="auto"/>
        <w:right w:val="none" w:sz="0" w:space="0" w:color="auto"/>
      </w:divBdr>
    </w:div>
    <w:div w:id="497614993">
      <w:bodyDiv w:val="1"/>
      <w:marLeft w:val="0"/>
      <w:marRight w:val="0"/>
      <w:marTop w:val="0"/>
      <w:marBottom w:val="0"/>
      <w:divBdr>
        <w:top w:val="none" w:sz="0" w:space="0" w:color="auto"/>
        <w:left w:val="none" w:sz="0" w:space="0" w:color="auto"/>
        <w:bottom w:val="none" w:sz="0" w:space="0" w:color="auto"/>
        <w:right w:val="none" w:sz="0" w:space="0" w:color="auto"/>
      </w:divBdr>
    </w:div>
    <w:div w:id="502014928">
      <w:bodyDiv w:val="1"/>
      <w:marLeft w:val="0"/>
      <w:marRight w:val="0"/>
      <w:marTop w:val="0"/>
      <w:marBottom w:val="0"/>
      <w:divBdr>
        <w:top w:val="none" w:sz="0" w:space="0" w:color="auto"/>
        <w:left w:val="none" w:sz="0" w:space="0" w:color="auto"/>
        <w:bottom w:val="none" w:sz="0" w:space="0" w:color="auto"/>
        <w:right w:val="none" w:sz="0" w:space="0" w:color="auto"/>
      </w:divBdr>
    </w:div>
    <w:div w:id="508714047">
      <w:bodyDiv w:val="1"/>
      <w:marLeft w:val="0"/>
      <w:marRight w:val="0"/>
      <w:marTop w:val="0"/>
      <w:marBottom w:val="0"/>
      <w:divBdr>
        <w:top w:val="none" w:sz="0" w:space="0" w:color="auto"/>
        <w:left w:val="none" w:sz="0" w:space="0" w:color="auto"/>
        <w:bottom w:val="none" w:sz="0" w:space="0" w:color="auto"/>
        <w:right w:val="none" w:sz="0" w:space="0" w:color="auto"/>
      </w:divBdr>
    </w:div>
    <w:div w:id="524833554">
      <w:bodyDiv w:val="1"/>
      <w:marLeft w:val="0"/>
      <w:marRight w:val="0"/>
      <w:marTop w:val="0"/>
      <w:marBottom w:val="0"/>
      <w:divBdr>
        <w:top w:val="none" w:sz="0" w:space="0" w:color="auto"/>
        <w:left w:val="none" w:sz="0" w:space="0" w:color="auto"/>
        <w:bottom w:val="none" w:sz="0" w:space="0" w:color="auto"/>
        <w:right w:val="none" w:sz="0" w:space="0" w:color="auto"/>
      </w:divBdr>
    </w:div>
    <w:div w:id="534006264">
      <w:bodyDiv w:val="1"/>
      <w:marLeft w:val="0"/>
      <w:marRight w:val="0"/>
      <w:marTop w:val="0"/>
      <w:marBottom w:val="0"/>
      <w:divBdr>
        <w:top w:val="none" w:sz="0" w:space="0" w:color="auto"/>
        <w:left w:val="none" w:sz="0" w:space="0" w:color="auto"/>
        <w:bottom w:val="none" w:sz="0" w:space="0" w:color="auto"/>
        <w:right w:val="none" w:sz="0" w:space="0" w:color="auto"/>
      </w:divBdr>
    </w:div>
    <w:div w:id="534392794">
      <w:bodyDiv w:val="1"/>
      <w:marLeft w:val="0"/>
      <w:marRight w:val="0"/>
      <w:marTop w:val="0"/>
      <w:marBottom w:val="0"/>
      <w:divBdr>
        <w:top w:val="none" w:sz="0" w:space="0" w:color="auto"/>
        <w:left w:val="none" w:sz="0" w:space="0" w:color="auto"/>
        <w:bottom w:val="none" w:sz="0" w:space="0" w:color="auto"/>
        <w:right w:val="none" w:sz="0" w:space="0" w:color="auto"/>
      </w:divBdr>
    </w:div>
    <w:div w:id="536898236">
      <w:bodyDiv w:val="1"/>
      <w:marLeft w:val="0"/>
      <w:marRight w:val="0"/>
      <w:marTop w:val="0"/>
      <w:marBottom w:val="0"/>
      <w:divBdr>
        <w:top w:val="none" w:sz="0" w:space="0" w:color="auto"/>
        <w:left w:val="none" w:sz="0" w:space="0" w:color="auto"/>
        <w:bottom w:val="none" w:sz="0" w:space="0" w:color="auto"/>
        <w:right w:val="none" w:sz="0" w:space="0" w:color="auto"/>
      </w:divBdr>
    </w:div>
    <w:div w:id="555705995">
      <w:bodyDiv w:val="1"/>
      <w:marLeft w:val="0"/>
      <w:marRight w:val="0"/>
      <w:marTop w:val="0"/>
      <w:marBottom w:val="0"/>
      <w:divBdr>
        <w:top w:val="none" w:sz="0" w:space="0" w:color="auto"/>
        <w:left w:val="none" w:sz="0" w:space="0" w:color="auto"/>
        <w:bottom w:val="none" w:sz="0" w:space="0" w:color="auto"/>
        <w:right w:val="none" w:sz="0" w:space="0" w:color="auto"/>
      </w:divBdr>
    </w:div>
    <w:div w:id="556284381">
      <w:bodyDiv w:val="1"/>
      <w:marLeft w:val="0"/>
      <w:marRight w:val="0"/>
      <w:marTop w:val="0"/>
      <w:marBottom w:val="0"/>
      <w:divBdr>
        <w:top w:val="none" w:sz="0" w:space="0" w:color="auto"/>
        <w:left w:val="none" w:sz="0" w:space="0" w:color="auto"/>
        <w:bottom w:val="none" w:sz="0" w:space="0" w:color="auto"/>
        <w:right w:val="none" w:sz="0" w:space="0" w:color="auto"/>
      </w:divBdr>
    </w:div>
    <w:div w:id="560797266">
      <w:bodyDiv w:val="1"/>
      <w:marLeft w:val="0"/>
      <w:marRight w:val="0"/>
      <w:marTop w:val="0"/>
      <w:marBottom w:val="0"/>
      <w:divBdr>
        <w:top w:val="none" w:sz="0" w:space="0" w:color="auto"/>
        <w:left w:val="none" w:sz="0" w:space="0" w:color="auto"/>
        <w:bottom w:val="none" w:sz="0" w:space="0" w:color="auto"/>
        <w:right w:val="none" w:sz="0" w:space="0" w:color="auto"/>
      </w:divBdr>
    </w:div>
    <w:div w:id="572816101">
      <w:bodyDiv w:val="1"/>
      <w:marLeft w:val="0"/>
      <w:marRight w:val="0"/>
      <w:marTop w:val="0"/>
      <w:marBottom w:val="0"/>
      <w:divBdr>
        <w:top w:val="none" w:sz="0" w:space="0" w:color="auto"/>
        <w:left w:val="none" w:sz="0" w:space="0" w:color="auto"/>
        <w:bottom w:val="none" w:sz="0" w:space="0" w:color="auto"/>
        <w:right w:val="none" w:sz="0" w:space="0" w:color="auto"/>
      </w:divBdr>
    </w:div>
    <w:div w:id="576672798">
      <w:bodyDiv w:val="1"/>
      <w:marLeft w:val="0"/>
      <w:marRight w:val="0"/>
      <w:marTop w:val="0"/>
      <w:marBottom w:val="0"/>
      <w:divBdr>
        <w:top w:val="none" w:sz="0" w:space="0" w:color="auto"/>
        <w:left w:val="none" w:sz="0" w:space="0" w:color="auto"/>
        <w:bottom w:val="none" w:sz="0" w:space="0" w:color="auto"/>
        <w:right w:val="none" w:sz="0" w:space="0" w:color="auto"/>
      </w:divBdr>
    </w:div>
    <w:div w:id="586229552">
      <w:bodyDiv w:val="1"/>
      <w:marLeft w:val="0"/>
      <w:marRight w:val="0"/>
      <w:marTop w:val="0"/>
      <w:marBottom w:val="0"/>
      <w:divBdr>
        <w:top w:val="none" w:sz="0" w:space="0" w:color="auto"/>
        <w:left w:val="none" w:sz="0" w:space="0" w:color="auto"/>
        <w:bottom w:val="none" w:sz="0" w:space="0" w:color="auto"/>
        <w:right w:val="none" w:sz="0" w:space="0" w:color="auto"/>
      </w:divBdr>
    </w:div>
    <w:div w:id="589431971">
      <w:bodyDiv w:val="1"/>
      <w:marLeft w:val="0"/>
      <w:marRight w:val="0"/>
      <w:marTop w:val="0"/>
      <w:marBottom w:val="0"/>
      <w:divBdr>
        <w:top w:val="none" w:sz="0" w:space="0" w:color="auto"/>
        <w:left w:val="none" w:sz="0" w:space="0" w:color="auto"/>
        <w:bottom w:val="none" w:sz="0" w:space="0" w:color="auto"/>
        <w:right w:val="none" w:sz="0" w:space="0" w:color="auto"/>
      </w:divBdr>
    </w:div>
    <w:div w:id="640888670">
      <w:bodyDiv w:val="1"/>
      <w:marLeft w:val="0"/>
      <w:marRight w:val="0"/>
      <w:marTop w:val="0"/>
      <w:marBottom w:val="0"/>
      <w:divBdr>
        <w:top w:val="none" w:sz="0" w:space="0" w:color="auto"/>
        <w:left w:val="none" w:sz="0" w:space="0" w:color="auto"/>
        <w:bottom w:val="none" w:sz="0" w:space="0" w:color="auto"/>
        <w:right w:val="none" w:sz="0" w:space="0" w:color="auto"/>
      </w:divBdr>
    </w:div>
    <w:div w:id="645165616">
      <w:bodyDiv w:val="1"/>
      <w:marLeft w:val="0"/>
      <w:marRight w:val="0"/>
      <w:marTop w:val="0"/>
      <w:marBottom w:val="0"/>
      <w:divBdr>
        <w:top w:val="none" w:sz="0" w:space="0" w:color="auto"/>
        <w:left w:val="none" w:sz="0" w:space="0" w:color="auto"/>
        <w:bottom w:val="none" w:sz="0" w:space="0" w:color="auto"/>
        <w:right w:val="none" w:sz="0" w:space="0" w:color="auto"/>
      </w:divBdr>
    </w:div>
    <w:div w:id="647442825">
      <w:bodyDiv w:val="1"/>
      <w:marLeft w:val="0"/>
      <w:marRight w:val="0"/>
      <w:marTop w:val="0"/>
      <w:marBottom w:val="0"/>
      <w:divBdr>
        <w:top w:val="none" w:sz="0" w:space="0" w:color="auto"/>
        <w:left w:val="none" w:sz="0" w:space="0" w:color="auto"/>
        <w:bottom w:val="none" w:sz="0" w:space="0" w:color="auto"/>
        <w:right w:val="none" w:sz="0" w:space="0" w:color="auto"/>
      </w:divBdr>
    </w:div>
    <w:div w:id="651445216">
      <w:bodyDiv w:val="1"/>
      <w:marLeft w:val="0"/>
      <w:marRight w:val="0"/>
      <w:marTop w:val="0"/>
      <w:marBottom w:val="0"/>
      <w:divBdr>
        <w:top w:val="none" w:sz="0" w:space="0" w:color="auto"/>
        <w:left w:val="none" w:sz="0" w:space="0" w:color="auto"/>
        <w:bottom w:val="none" w:sz="0" w:space="0" w:color="auto"/>
        <w:right w:val="none" w:sz="0" w:space="0" w:color="auto"/>
      </w:divBdr>
    </w:div>
    <w:div w:id="654145466">
      <w:bodyDiv w:val="1"/>
      <w:marLeft w:val="0"/>
      <w:marRight w:val="0"/>
      <w:marTop w:val="0"/>
      <w:marBottom w:val="0"/>
      <w:divBdr>
        <w:top w:val="none" w:sz="0" w:space="0" w:color="auto"/>
        <w:left w:val="none" w:sz="0" w:space="0" w:color="auto"/>
        <w:bottom w:val="none" w:sz="0" w:space="0" w:color="auto"/>
        <w:right w:val="none" w:sz="0" w:space="0" w:color="auto"/>
      </w:divBdr>
    </w:div>
    <w:div w:id="655261004">
      <w:bodyDiv w:val="1"/>
      <w:marLeft w:val="0"/>
      <w:marRight w:val="0"/>
      <w:marTop w:val="0"/>
      <w:marBottom w:val="0"/>
      <w:divBdr>
        <w:top w:val="none" w:sz="0" w:space="0" w:color="auto"/>
        <w:left w:val="none" w:sz="0" w:space="0" w:color="auto"/>
        <w:bottom w:val="none" w:sz="0" w:space="0" w:color="auto"/>
        <w:right w:val="none" w:sz="0" w:space="0" w:color="auto"/>
      </w:divBdr>
    </w:div>
    <w:div w:id="672799282">
      <w:bodyDiv w:val="1"/>
      <w:marLeft w:val="0"/>
      <w:marRight w:val="0"/>
      <w:marTop w:val="0"/>
      <w:marBottom w:val="0"/>
      <w:divBdr>
        <w:top w:val="none" w:sz="0" w:space="0" w:color="auto"/>
        <w:left w:val="none" w:sz="0" w:space="0" w:color="auto"/>
        <w:bottom w:val="none" w:sz="0" w:space="0" w:color="auto"/>
        <w:right w:val="none" w:sz="0" w:space="0" w:color="auto"/>
      </w:divBdr>
    </w:div>
    <w:div w:id="674456456">
      <w:bodyDiv w:val="1"/>
      <w:marLeft w:val="0"/>
      <w:marRight w:val="0"/>
      <w:marTop w:val="0"/>
      <w:marBottom w:val="0"/>
      <w:divBdr>
        <w:top w:val="none" w:sz="0" w:space="0" w:color="auto"/>
        <w:left w:val="none" w:sz="0" w:space="0" w:color="auto"/>
        <w:bottom w:val="none" w:sz="0" w:space="0" w:color="auto"/>
        <w:right w:val="none" w:sz="0" w:space="0" w:color="auto"/>
      </w:divBdr>
    </w:div>
    <w:div w:id="685130118">
      <w:bodyDiv w:val="1"/>
      <w:marLeft w:val="0"/>
      <w:marRight w:val="0"/>
      <w:marTop w:val="0"/>
      <w:marBottom w:val="0"/>
      <w:divBdr>
        <w:top w:val="none" w:sz="0" w:space="0" w:color="auto"/>
        <w:left w:val="none" w:sz="0" w:space="0" w:color="auto"/>
        <w:bottom w:val="none" w:sz="0" w:space="0" w:color="auto"/>
        <w:right w:val="none" w:sz="0" w:space="0" w:color="auto"/>
      </w:divBdr>
    </w:div>
    <w:div w:id="698507942">
      <w:bodyDiv w:val="1"/>
      <w:marLeft w:val="0"/>
      <w:marRight w:val="0"/>
      <w:marTop w:val="0"/>
      <w:marBottom w:val="0"/>
      <w:divBdr>
        <w:top w:val="none" w:sz="0" w:space="0" w:color="auto"/>
        <w:left w:val="none" w:sz="0" w:space="0" w:color="auto"/>
        <w:bottom w:val="none" w:sz="0" w:space="0" w:color="auto"/>
        <w:right w:val="none" w:sz="0" w:space="0" w:color="auto"/>
      </w:divBdr>
    </w:div>
    <w:div w:id="707069641">
      <w:bodyDiv w:val="1"/>
      <w:marLeft w:val="0"/>
      <w:marRight w:val="0"/>
      <w:marTop w:val="0"/>
      <w:marBottom w:val="0"/>
      <w:divBdr>
        <w:top w:val="none" w:sz="0" w:space="0" w:color="auto"/>
        <w:left w:val="none" w:sz="0" w:space="0" w:color="auto"/>
        <w:bottom w:val="none" w:sz="0" w:space="0" w:color="auto"/>
        <w:right w:val="none" w:sz="0" w:space="0" w:color="auto"/>
      </w:divBdr>
    </w:div>
    <w:div w:id="713238084">
      <w:bodyDiv w:val="1"/>
      <w:marLeft w:val="0"/>
      <w:marRight w:val="0"/>
      <w:marTop w:val="0"/>
      <w:marBottom w:val="0"/>
      <w:divBdr>
        <w:top w:val="none" w:sz="0" w:space="0" w:color="auto"/>
        <w:left w:val="none" w:sz="0" w:space="0" w:color="auto"/>
        <w:bottom w:val="none" w:sz="0" w:space="0" w:color="auto"/>
        <w:right w:val="none" w:sz="0" w:space="0" w:color="auto"/>
      </w:divBdr>
    </w:div>
    <w:div w:id="734855492">
      <w:bodyDiv w:val="1"/>
      <w:marLeft w:val="0"/>
      <w:marRight w:val="0"/>
      <w:marTop w:val="0"/>
      <w:marBottom w:val="0"/>
      <w:divBdr>
        <w:top w:val="none" w:sz="0" w:space="0" w:color="auto"/>
        <w:left w:val="none" w:sz="0" w:space="0" w:color="auto"/>
        <w:bottom w:val="none" w:sz="0" w:space="0" w:color="auto"/>
        <w:right w:val="none" w:sz="0" w:space="0" w:color="auto"/>
      </w:divBdr>
    </w:div>
    <w:div w:id="745032166">
      <w:bodyDiv w:val="1"/>
      <w:marLeft w:val="0"/>
      <w:marRight w:val="0"/>
      <w:marTop w:val="0"/>
      <w:marBottom w:val="0"/>
      <w:divBdr>
        <w:top w:val="none" w:sz="0" w:space="0" w:color="auto"/>
        <w:left w:val="none" w:sz="0" w:space="0" w:color="auto"/>
        <w:bottom w:val="none" w:sz="0" w:space="0" w:color="auto"/>
        <w:right w:val="none" w:sz="0" w:space="0" w:color="auto"/>
      </w:divBdr>
    </w:div>
    <w:div w:id="749425338">
      <w:bodyDiv w:val="1"/>
      <w:marLeft w:val="0"/>
      <w:marRight w:val="0"/>
      <w:marTop w:val="0"/>
      <w:marBottom w:val="0"/>
      <w:divBdr>
        <w:top w:val="none" w:sz="0" w:space="0" w:color="auto"/>
        <w:left w:val="none" w:sz="0" w:space="0" w:color="auto"/>
        <w:bottom w:val="none" w:sz="0" w:space="0" w:color="auto"/>
        <w:right w:val="none" w:sz="0" w:space="0" w:color="auto"/>
      </w:divBdr>
    </w:div>
    <w:div w:id="752046852">
      <w:bodyDiv w:val="1"/>
      <w:marLeft w:val="0"/>
      <w:marRight w:val="0"/>
      <w:marTop w:val="0"/>
      <w:marBottom w:val="0"/>
      <w:divBdr>
        <w:top w:val="none" w:sz="0" w:space="0" w:color="auto"/>
        <w:left w:val="none" w:sz="0" w:space="0" w:color="auto"/>
        <w:bottom w:val="none" w:sz="0" w:space="0" w:color="auto"/>
        <w:right w:val="none" w:sz="0" w:space="0" w:color="auto"/>
      </w:divBdr>
    </w:div>
    <w:div w:id="753208102">
      <w:bodyDiv w:val="1"/>
      <w:marLeft w:val="0"/>
      <w:marRight w:val="0"/>
      <w:marTop w:val="0"/>
      <w:marBottom w:val="0"/>
      <w:divBdr>
        <w:top w:val="none" w:sz="0" w:space="0" w:color="auto"/>
        <w:left w:val="none" w:sz="0" w:space="0" w:color="auto"/>
        <w:bottom w:val="none" w:sz="0" w:space="0" w:color="auto"/>
        <w:right w:val="none" w:sz="0" w:space="0" w:color="auto"/>
      </w:divBdr>
    </w:div>
    <w:div w:id="761100196">
      <w:bodyDiv w:val="1"/>
      <w:marLeft w:val="0"/>
      <w:marRight w:val="0"/>
      <w:marTop w:val="0"/>
      <w:marBottom w:val="0"/>
      <w:divBdr>
        <w:top w:val="none" w:sz="0" w:space="0" w:color="auto"/>
        <w:left w:val="none" w:sz="0" w:space="0" w:color="auto"/>
        <w:bottom w:val="none" w:sz="0" w:space="0" w:color="auto"/>
        <w:right w:val="none" w:sz="0" w:space="0" w:color="auto"/>
      </w:divBdr>
    </w:div>
    <w:div w:id="762991987">
      <w:bodyDiv w:val="1"/>
      <w:marLeft w:val="0"/>
      <w:marRight w:val="0"/>
      <w:marTop w:val="0"/>
      <w:marBottom w:val="0"/>
      <w:divBdr>
        <w:top w:val="none" w:sz="0" w:space="0" w:color="auto"/>
        <w:left w:val="none" w:sz="0" w:space="0" w:color="auto"/>
        <w:bottom w:val="none" w:sz="0" w:space="0" w:color="auto"/>
        <w:right w:val="none" w:sz="0" w:space="0" w:color="auto"/>
      </w:divBdr>
    </w:div>
    <w:div w:id="768740644">
      <w:bodyDiv w:val="1"/>
      <w:marLeft w:val="0"/>
      <w:marRight w:val="0"/>
      <w:marTop w:val="0"/>
      <w:marBottom w:val="0"/>
      <w:divBdr>
        <w:top w:val="none" w:sz="0" w:space="0" w:color="auto"/>
        <w:left w:val="none" w:sz="0" w:space="0" w:color="auto"/>
        <w:bottom w:val="none" w:sz="0" w:space="0" w:color="auto"/>
        <w:right w:val="none" w:sz="0" w:space="0" w:color="auto"/>
      </w:divBdr>
    </w:div>
    <w:div w:id="768888928">
      <w:bodyDiv w:val="1"/>
      <w:marLeft w:val="0"/>
      <w:marRight w:val="0"/>
      <w:marTop w:val="0"/>
      <w:marBottom w:val="0"/>
      <w:divBdr>
        <w:top w:val="none" w:sz="0" w:space="0" w:color="auto"/>
        <w:left w:val="none" w:sz="0" w:space="0" w:color="auto"/>
        <w:bottom w:val="none" w:sz="0" w:space="0" w:color="auto"/>
        <w:right w:val="none" w:sz="0" w:space="0" w:color="auto"/>
      </w:divBdr>
    </w:div>
    <w:div w:id="771631992">
      <w:bodyDiv w:val="1"/>
      <w:marLeft w:val="0"/>
      <w:marRight w:val="0"/>
      <w:marTop w:val="0"/>
      <w:marBottom w:val="0"/>
      <w:divBdr>
        <w:top w:val="none" w:sz="0" w:space="0" w:color="auto"/>
        <w:left w:val="none" w:sz="0" w:space="0" w:color="auto"/>
        <w:bottom w:val="none" w:sz="0" w:space="0" w:color="auto"/>
        <w:right w:val="none" w:sz="0" w:space="0" w:color="auto"/>
      </w:divBdr>
    </w:div>
    <w:div w:id="780955191">
      <w:bodyDiv w:val="1"/>
      <w:marLeft w:val="0"/>
      <w:marRight w:val="0"/>
      <w:marTop w:val="0"/>
      <w:marBottom w:val="0"/>
      <w:divBdr>
        <w:top w:val="none" w:sz="0" w:space="0" w:color="auto"/>
        <w:left w:val="none" w:sz="0" w:space="0" w:color="auto"/>
        <w:bottom w:val="none" w:sz="0" w:space="0" w:color="auto"/>
        <w:right w:val="none" w:sz="0" w:space="0" w:color="auto"/>
      </w:divBdr>
    </w:div>
    <w:div w:id="786119362">
      <w:bodyDiv w:val="1"/>
      <w:marLeft w:val="0"/>
      <w:marRight w:val="0"/>
      <w:marTop w:val="0"/>
      <w:marBottom w:val="0"/>
      <w:divBdr>
        <w:top w:val="none" w:sz="0" w:space="0" w:color="auto"/>
        <w:left w:val="none" w:sz="0" w:space="0" w:color="auto"/>
        <w:bottom w:val="none" w:sz="0" w:space="0" w:color="auto"/>
        <w:right w:val="none" w:sz="0" w:space="0" w:color="auto"/>
      </w:divBdr>
    </w:div>
    <w:div w:id="798298310">
      <w:bodyDiv w:val="1"/>
      <w:marLeft w:val="0"/>
      <w:marRight w:val="0"/>
      <w:marTop w:val="0"/>
      <w:marBottom w:val="0"/>
      <w:divBdr>
        <w:top w:val="none" w:sz="0" w:space="0" w:color="auto"/>
        <w:left w:val="none" w:sz="0" w:space="0" w:color="auto"/>
        <w:bottom w:val="none" w:sz="0" w:space="0" w:color="auto"/>
        <w:right w:val="none" w:sz="0" w:space="0" w:color="auto"/>
      </w:divBdr>
    </w:div>
    <w:div w:id="803471749">
      <w:bodyDiv w:val="1"/>
      <w:marLeft w:val="0"/>
      <w:marRight w:val="0"/>
      <w:marTop w:val="0"/>
      <w:marBottom w:val="0"/>
      <w:divBdr>
        <w:top w:val="none" w:sz="0" w:space="0" w:color="auto"/>
        <w:left w:val="none" w:sz="0" w:space="0" w:color="auto"/>
        <w:bottom w:val="none" w:sz="0" w:space="0" w:color="auto"/>
        <w:right w:val="none" w:sz="0" w:space="0" w:color="auto"/>
      </w:divBdr>
    </w:div>
    <w:div w:id="822702209">
      <w:bodyDiv w:val="1"/>
      <w:marLeft w:val="0"/>
      <w:marRight w:val="0"/>
      <w:marTop w:val="0"/>
      <w:marBottom w:val="0"/>
      <w:divBdr>
        <w:top w:val="none" w:sz="0" w:space="0" w:color="auto"/>
        <w:left w:val="none" w:sz="0" w:space="0" w:color="auto"/>
        <w:bottom w:val="none" w:sz="0" w:space="0" w:color="auto"/>
        <w:right w:val="none" w:sz="0" w:space="0" w:color="auto"/>
      </w:divBdr>
    </w:div>
    <w:div w:id="823201138">
      <w:bodyDiv w:val="1"/>
      <w:marLeft w:val="0"/>
      <w:marRight w:val="0"/>
      <w:marTop w:val="0"/>
      <w:marBottom w:val="0"/>
      <w:divBdr>
        <w:top w:val="none" w:sz="0" w:space="0" w:color="auto"/>
        <w:left w:val="none" w:sz="0" w:space="0" w:color="auto"/>
        <w:bottom w:val="none" w:sz="0" w:space="0" w:color="auto"/>
        <w:right w:val="none" w:sz="0" w:space="0" w:color="auto"/>
      </w:divBdr>
    </w:div>
    <w:div w:id="854198754">
      <w:bodyDiv w:val="1"/>
      <w:marLeft w:val="0"/>
      <w:marRight w:val="0"/>
      <w:marTop w:val="0"/>
      <w:marBottom w:val="0"/>
      <w:divBdr>
        <w:top w:val="none" w:sz="0" w:space="0" w:color="auto"/>
        <w:left w:val="none" w:sz="0" w:space="0" w:color="auto"/>
        <w:bottom w:val="none" w:sz="0" w:space="0" w:color="auto"/>
        <w:right w:val="none" w:sz="0" w:space="0" w:color="auto"/>
      </w:divBdr>
    </w:div>
    <w:div w:id="856965643">
      <w:bodyDiv w:val="1"/>
      <w:marLeft w:val="0"/>
      <w:marRight w:val="0"/>
      <w:marTop w:val="0"/>
      <w:marBottom w:val="0"/>
      <w:divBdr>
        <w:top w:val="none" w:sz="0" w:space="0" w:color="auto"/>
        <w:left w:val="none" w:sz="0" w:space="0" w:color="auto"/>
        <w:bottom w:val="none" w:sz="0" w:space="0" w:color="auto"/>
        <w:right w:val="none" w:sz="0" w:space="0" w:color="auto"/>
      </w:divBdr>
    </w:div>
    <w:div w:id="869227071">
      <w:bodyDiv w:val="1"/>
      <w:marLeft w:val="0"/>
      <w:marRight w:val="0"/>
      <w:marTop w:val="0"/>
      <w:marBottom w:val="0"/>
      <w:divBdr>
        <w:top w:val="none" w:sz="0" w:space="0" w:color="auto"/>
        <w:left w:val="none" w:sz="0" w:space="0" w:color="auto"/>
        <w:bottom w:val="none" w:sz="0" w:space="0" w:color="auto"/>
        <w:right w:val="none" w:sz="0" w:space="0" w:color="auto"/>
      </w:divBdr>
    </w:div>
    <w:div w:id="872228534">
      <w:bodyDiv w:val="1"/>
      <w:marLeft w:val="0"/>
      <w:marRight w:val="0"/>
      <w:marTop w:val="0"/>
      <w:marBottom w:val="0"/>
      <w:divBdr>
        <w:top w:val="none" w:sz="0" w:space="0" w:color="auto"/>
        <w:left w:val="none" w:sz="0" w:space="0" w:color="auto"/>
        <w:bottom w:val="none" w:sz="0" w:space="0" w:color="auto"/>
        <w:right w:val="none" w:sz="0" w:space="0" w:color="auto"/>
      </w:divBdr>
    </w:div>
    <w:div w:id="872382241">
      <w:bodyDiv w:val="1"/>
      <w:marLeft w:val="0"/>
      <w:marRight w:val="0"/>
      <w:marTop w:val="0"/>
      <w:marBottom w:val="0"/>
      <w:divBdr>
        <w:top w:val="none" w:sz="0" w:space="0" w:color="auto"/>
        <w:left w:val="none" w:sz="0" w:space="0" w:color="auto"/>
        <w:bottom w:val="none" w:sz="0" w:space="0" w:color="auto"/>
        <w:right w:val="none" w:sz="0" w:space="0" w:color="auto"/>
      </w:divBdr>
    </w:div>
    <w:div w:id="877400139">
      <w:bodyDiv w:val="1"/>
      <w:marLeft w:val="0"/>
      <w:marRight w:val="0"/>
      <w:marTop w:val="0"/>
      <w:marBottom w:val="0"/>
      <w:divBdr>
        <w:top w:val="none" w:sz="0" w:space="0" w:color="auto"/>
        <w:left w:val="none" w:sz="0" w:space="0" w:color="auto"/>
        <w:bottom w:val="none" w:sz="0" w:space="0" w:color="auto"/>
        <w:right w:val="none" w:sz="0" w:space="0" w:color="auto"/>
      </w:divBdr>
    </w:div>
    <w:div w:id="878126414">
      <w:bodyDiv w:val="1"/>
      <w:marLeft w:val="0"/>
      <w:marRight w:val="0"/>
      <w:marTop w:val="0"/>
      <w:marBottom w:val="0"/>
      <w:divBdr>
        <w:top w:val="none" w:sz="0" w:space="0" w:color="auto"/>
        <w:left w:val="none" w:sz="0" w:space="0" w:color="auto"/>
        <w:bottom w:val="none" w:sz="0" w:space="0" w:color="auto"/>
        <w:right w:val="none" w:sz="0" w:space="0" w:color="auto"/>
      </w:divBdr>
    </w:div>
    <w:div w:id="893007879">
      <w:bodyDiv w:val="1"/>
      <w:marLeft w:val="0"/>
      <w:marRight w:val="0"/>
      <w:marTop w:val="0"/>
      <w:marBottom w:val="0"/>
      <w:divBdr>
        <w:top w:val="none" w:sz="0" w:space="0" w:color="auto"/>
        <w:left w:val="none" w:sz="0" w:space="0" w:color="auto"/>
        <w:bottom w:val="none" w:sz="0" w:space="0" w:color="auto"/>
        <w:right w:val="none" w:sz="0" w:space="0" w:color="auto"/>
      </w:divBdr>
    </w:div>
    <w:div w:id="894782387">
      <w:bodyDiv w:val="1"/>
      <w:marLeft w:val="0"/>
      <w:marRight w:val="0"/>
      <w:marTop w:val="0"/>
      <w:marBottom w:val="0"/>
      <w:divBdr>
        <w:top w:val="none" w:sz="0" w:space="0" w:color="auto"/>
        <w:left w:val="none" w:sz="0" w:space="0" w:color="auto"/>
        <w:bottom w:val="none" w:sz="0" w:space="0" w:color="auto"/>
        <w:right w:val="none" w:sz="0" w:space="0" w:color="auto"/>
      </w:divBdr>
    </w:div>
    <w:div w:id="896933873">
      <w:bodyDiv w:val="1"/>
      <w:marLeft w:val="0"/>
      <w:marRight w:val="0"/>
      <w:marTop w:val="0"/>
      <w:marBottom w:val="0"/>
      <w:divBdr>
        <w:top w:val="none" w:sz="0" w:space="0" w:color="auto"/>
        <w:left w:val="none" w:sz="0" w:space="0" w:color="auto"/>
        <w:bottom w:val="none" w:sz="0" w:space="0" w:color="auto"/>
        <w:right w:val="none" w:sz="0" w:space="0" w:color="auto"/>
      </w:divBdr>
    </w:div>
    <w:div w:id="898708426">
      <w:bodyDiv w:val="1"/>
      <w:marLeft w:val="0"/>
      <w:marRight w:val="0"/>
      <w:marTop w:val="0"/>
      <w:marBottom w:val="0"/>
      <w:divBdr>
        <w:top w:val="none" w:sz="0" w:space="0" w:color="auto"/>
        <w:left w:val="none" w:sz="0" w:space="0" w:color="auto"/>
        <w:bottom w:val="none" w:sz="0" w:space="0" w:color="auto"/>
        <w:right w:val="none" w:sz="0" w:space="0" w:color="auto"/>
      </w:divBdr>
    </w:div>
    <w:div w:id="909462557">
      <w:bodyDiv w:val="1"/>
      <w:marLeft w:val="0"/>
      <w:marRight w:val="0"/>
      <w:marTop w:val="0"/>
      <w:marBottom w:val="0"/>
      <w:divBdr>
        <w:top w:val="none" w:sz="0" w:space="0" w:color="auto"/>
        <w:left w:val="none" w:sz="0" w:space="0" w:color="auto"/>
        <w:bottom w:val="none" w:sz="0" w:space="0" w:color="auto"/>
        <w:right w:val="none" w:sz="0" w:space="0" w:color="auto"/>
      </w:divBdr>
    </w:div>
    <w:div w:id="914895434">
      <w:bodyDiv w:val="1"/>
      <w:marLeft w:val="0"/>
      <w:marRight w:val="0"/>
      <w:marTop w:val="0"/>
      <w:marBottom w:val="0"/>
      <w:divBdr>
        <w:top w:val="none" w:sz="0" w:space="0" w:color="auto"/>
        <w:left w:val="none" w:sz="0" w:space="0" w:color="auto"/>
        <w:bottom w:val="none" w:sz="0" w:space="0" w:color="auto"/>
        <w:right w:val="none" w:sz="0" w:space="0" w:color="auto"/>
      </w:divBdr>
    </w:div>
    <w:div w:id="916089311">
      <w:bodyDiv w:val="1"/>
      <w:marLeft w:val="0"/>
      <w:marRight w:val="0"/>
      <w:marTop w:val="0"/>
      <w:marBottom w:val="0"/>
      <w:divBdr>
        <w:top w:val="none" w:sz="0" w:space="0" w:color="auto"/>
        <w:left w:val="none" w:sz="0" w:space="0" w:color="auto"/>
        <w:bottom w:val="none" w:sz="0" w:space="0" w:color="auto"/>
        <w:right w:val="none" w:sz="0" w:space="0" w:color="auto"/>
      </w:divBdr>
    </w:div>
    <w:div w:id="917984572">
      <w:bodyDiv w:val="1"/>
      <w:marLeft w:val="0"/>
      <w:marRight w:val="0"/>
      <w:marTop w:val="0"/>
      <w:marBottom w:val="0"/>
      <w:divBdr>
        <w:top w:val="none" w:sz="0" w:space="0" w:color="auto"/>
        <w:left w:val="none" w:sz="0" w:space="0" w:color="auto"/>
        <w:bottom w:val="none" w:sz="0" w:space="0" w:color="auto"/>
        <w:right w:val="none" w:sz="0" w:space="0" w:color="auto"/>
      </w:divBdr>
    </w:div>
    <w:div w:id="918517910">
      <w:bodyDiv w:val="1"/>
      <w:marLeft w:val="0"/>
      <w:marRight w:val="0"/>
      <w:marTop w:val="0"/>
      <w:marBottom w:val="0"/>
      <w:divBdr>
        <w:top w:val="none" w:sz="0" w:space="0" w:color="auto"/>
        <w:left w:val="none" w:sz="0" w:space="0" w:color="auto"/>
        <w:bottom w:val="none" w:sz="0" w:space="0" w:color="auto"/>
        <w:right w:val="none" w:sz="0" w:space="0" w:color="auto"/>
      </w:divBdr>
    </w:div>
    <w:div w:id="924459945">
      <w:bodyDiv w:val="1"/>
      <w:marLeft w:val="0"/>
      <w:marRight w:val="0"/>
      <w:marTop w:val="0"/>
      <w:marBottom w:val="0"/>
      <w:divBdr>
        <w:top w:val="none" w:sz="0" w:space="0" w:color="auto"/>
        <w:left w:val="none" w:sz="0" w:space="0" w:color="auto"/>
        <w:bottom w:val="none" w:sz="0" w:space="0" w:color="auto"/>
        <w:right w:val="none" w:sz="0" w:space="0" w:color="auto"/>
      </w:divBdr>
    </w:div>
    <w:div w:id="930360175">
      <w:bodyDiv w:val="1"/>
      <w:marLeft w:val="0"/>
      <w:marRight w:val="0"/>
      <w:marTop w:val="0"/>
      <w:marBottom w:val="0"/>
      <w:divBdr>
        <w:top w:val="none" w:sz="0" w:space="0" w:color="auto"/>
        <w:left w:val="none" w:sz="0" w:space="0" w:color="auto"/>
        <w:bottom w:val="none" w:sz="0" w:space="0" w:color="auto"/>
        <w:right w:val="none" w:sz="0" w:space="0" w:color="auto"/>
      </w:divBdr>
    </w:div>
    <w:div w:id="940525877">
      <w:bodyDiv w:val="1"/>
      <w:marLeft w:val="0"/>
      <w:marRight w:val="0"/>
      <w:marTop w:val="0"/>
      <w:marBottom w:val="0"/>
      <w:divBdr>
        <w:top w:val="none" w:sz="0" w:space="0" w:color="auto"/>
        <w:left w:val="none" w:sz="0" w:space="0" w:color="auto"/>
        <w:bottom w:val="none" w:sz="0" w:space="0" w:color="auto"/>
        <w:right w:val="none" w:sz="0" w:space="0" w:color="auto"/>
      </w:divBdr>
    </w:div>
    <w:div w:id="941840675">
      <w:bodyDiv w:val="1"/>
      <w:marLeft w:val="0"/>
      <w:marRight w:val="0"/>
      <w:marTop w:val="0"/>
      <w:marBottom w:val="0"/>
      <w:divBdr>
        <w:top w:val="none" w:sz="0" w:space="0" w:color="auto"/>
        <w:left w:val="none" w:sz="0" w:space="0" w:color="auto"/>
        <w:bottom w:val="none" w:sz="0" w:space="0" w:color="auto"/>
        <w:right w:val="none" w:sz="0" w:space="0" w:color="auto"/>
      </w:divBdr>
    </w:div>
    <w:div w:id="951283302">
      <w:bodyDiv w:val="1"/>
      <w:marLeft w:val="0"/>
      <w:marRight w:val="0"/>
      <w:marTop w:val="0"/>
      <w:marBottom w:val="0"/>
      <w:divBdr>
        <w:top w:val="none" w:sz="0" w:space="0" w:color="auto"/>
        <w:left w:val="none" w:sz="0" w:space="0" w:color="auto"/>
        <w:bottom w:val="none" w:sz="0" w:space="0" w:color="auto"/>
        <w:right w:val="none" w:sz="0" w:space="0" w:color="auto"/>
      </w:divBdr>
    </w:div>
    <w:div w:id="959185592">
      <w:bodyDiv w:val="1"/>
      <w:marLeft w:val="0"/>
      <w:marRight w:val="0"/>
      <w:marTop w:val="0"/>
      <w:marBottom w:val="0"/>
      <w:divBdr>
        <w:top w:val="none" w:sz="0" w:space="0" w:color="auto"/>
        <w:left w:val="none" w:sz="0" w:space="0" w:color="auto"/>
        <w:bottom w:val="none" w:sz="0" w:space="0" w:color="auto"/>
        <w:right w:val="none" w:sz="0" w:space="0" w:color="auto"/>
      </w:divBdr>
    </w:div>
    <w:div w:id="974141516">
      <w:bodyDiv w:val="1"/>
      <w:marLeft w:val="0"/>
      <w:marRight w:val="0"/>
      <w:marTop w:val="0"/>
      <w:marBottom w:val="0"/>
      <w:divBdr>
        <w:top w:val="none" w:sz="0" w:space="0" w:color="auto"/>
        <w:left w:val="none" w:sz="0" w:space="0" w:color="auto"/>
        <w:bottom w:val="none" w:sz="0" w:space="0" w:color="auto"/>
        <w:right w:val="none" w:sz="0" w:space="0" w:color="auto"/>
      </w:divBdr>
    </w:div>
    <w:div w:id="974800541">
      <w:bodyDiv w:val="1"/>
      <w:marLeft w:val="0"/>
      <w:marRight w:val="0"/>
      <w:marTop w:val="0"/>
      <w:marBottom w:val="0"/>
      <w:divBdr>
        <w:top w:val="none" w:sz="0" w:space="0" w:color="auto"/>
        <w:left w:val="none" w:sz="0" w:space="0" w:color="auto"/>
        <w:bottom w:val="none" w:sz="0" w:space="0" w:color="auto"/>
        <w:right w:val="none" w:sz="0" w:space="0" w:color="auto"/>
      </w:divBdr>
    </w:div>
    <w:div w:id="976371644">
      <w:bodyDiv w:val="1"/>
      <w:marLeft w:val="0"/>
      <w:marRight w:val="0"/>
      <w:marTop w:val="0"/>
      <w:marBottom w:val="0"/>
      <w:divBdr>
        <w:top w:val="none" w:sz="0" w:space="0" w:color="auto"/>
        <w:left w:val="none" w:sz="0" w:space="0" w:color="auto"/>
        <w:bottom w:val="none" w:sz="0" w:space="0" w:color="auto"/>
        <w:right w:val="none" w:sz="0" w:space="0" w:color="auto"/>
      </w:divBdr>
    </w:div>
    <w:div w:id="996882648">
      <w:bodyDiv w:val="1"/>
      <w:marLeft w:val="0"/>
      <w:marRight w:val="0"/>
      <w:marTop w:val="0"/>
      <w:marBottom w:val="0"/>
      <w:divBdr>
        <w:top w:val="none" w:sz="0" w:space="0" w:color="auto"/>
        <w:left w:val="none" w:sz="0" w:space="0" w:color="auto"/>
        <w:bottom w:val="none" w:sz="0" w:space="0" w:color="auto"/>
        <w:right w:val="none" w:sz="0" w:space="0" w:color="auto"/>
      </w:divBdr>
    </w:div>
    <w:div w:id="1003316797">
      <w:bodyDiv w:val="1"/>
      <w:marLeft w:val="0"/>
      <w:marRight w:val="0"/>
      <w:marTop w:val="0"/>
      <w:marBottom w:val="0"/>
      <w:divBdr>
        <w:top w:val="none" w:sz="0" w:space="0" w:color="auto"/>
        <w:left w:val="none" w:sz="0" w:space="0" w:color="auto"/>
        <w:bottom w:val="none" w:sz="0" w:space="0" w:color="auto"/>
        <w:right w:val="none" w:sz="0" w:space="0" w:color="auto"/>
      </w:divBdr>
    </w:div>
    <w:div w:id="1005016771">
      <w:bodyDiv w:val="1"/>
      <w:marLeft w:val="0"/>
      <w:marRight w:val="0"/>
      <w:marTop w:val="0"/>
      <w:marBottom w:val="0"/>
      <w:divBdr>
        <w:top w:val="none" w:sz="0" w:space="0" w:color="auto"/>
        <w:left w:val="none" w:sz="0" w:space="0" w:color="auto"/>
        <w:bottom w:val="none" w:sz="0" w:space="0" w:color="auto"/>
        <w:right w:val="none" w:sz="0" w:space="0" w:color="auto"/>
      </w:divBdr>
    </w:div>
    <w:div w:id="1010833126">
      <w:bodyDiv w:val="1"/>
      <w:marLeft w:val="0"/>
      <w:marRight w:val="0"/>
      <w:marTop w:val="0"/>
      <w:marBottom w:val="0"/>
      <w:divBdr>
        <w:top w:val="none" w:sz="0" w:space="0" w:color="auto"/>
        <w:left w:val="none" w:sz="0" w:space="0" w:color="auto"/>
        <w:bottom w:val="none" w:sz="0" w:space="0" w:color="auto"/>
        <w:right w:val="none" w:sz="0" w:space="0" w:color="auto"/>
      </w:divBdr>
    </w:div>
    <w:div w:id="1014959506">
      <w:bodyDiv w:val="1"/>
      <w:marLeft w:val="0"/>
      <w:marRight w:val="0"/>
      <w:marTop w:val="0"/>
      <w:marBottom w:val="0"/>
      <w:divBdr>
        <w:top w:val="none" w:sz="0" w:space="0" w:color="auto"/>
        <w:left w:val="none" w:sz="0" w:space="0" w:color="auto"/>
        <w:bottom w:val="none" w:sz="0" w:space="0" w:color="auto"/>
        <w:right w:val="none" w:sz="0" w:space="0" w:color="auto"/>
      </w:divBdr>
    </w:div>
    <w:div w:id="1016998443">
      <w:bodyDiv w:val="1"/>
      <w:marLeft w:val="0"/>
      <w:marRight w:val="0"/>
      <w:marTop w:val="0"/>
      <w:marBottom w:val="0"/>
      <w:divBdr>
        <w:top w:val="none" w:sz="0" w:space="0" w:color="auto"/>
        <w:left w:val="none" w:sz="0" w:space="0" w:color="auto"/>
        <w:bottom w:val="none" w:sz="0" w:space="0" w:color="auto"/>
        <w:right w:val="none" w:sz="0" w:space="0" w:color="auto"/>
      </w:divBdr>
    </w:div>
    <w:div w:id="1022509728">
      <w:bodyDiv w:val="1"/>
      <w:marLeft w:val="0"/>
      <w:marRight w:val="0"/>
      <w:marTop w:val="0"/>
      <w:marBottom w:val="0"/>
      <w:divBdr>
        <w:top w:val="none" w:sz="0" w:space="0" w:color="auto"/>
        <w:left w:val="none" w:sz="0" w:space="0" w:color="auto"/>
        <w:bottom w:val="none" w:sz="0" w:space="0" w:color="auto"/>
        <w:right w:val="none" w:sz="0" w:space="0" w:color="auto"/>
      </w:divBdr>
    </w:div>
    <w:div w:id="1022971959">
      <w:bodyDiv w:val="1"/>
      <w:marLeft w:val="0"/>
      <w:marRight w:val="0"/>
      <w:marTop w:val="0"/>
      <w:marBottom w:val="0"/>
      <w:divBdr>
        <w:top w:val="none" w:sz="0" w:space="0" w:color="auto"/>
        <w:left w:val="none" w:sz="0" w:space="0" w:color="auto"/>
        <w:bottom w:val="none" w:sz="0" w:space="0" w:color="auto"/>
        <w:right w:val="none" w:sz="0" w:space="0" w:color="auto"/>
      </w:divBdr>
    </w:div>
    <w:div w:id="1040936768">
      <w:bodyDiv w:val="1"/>
      <w:marLeft w:val="0"/>
      <w:marRight w:val="0"/>
      <w:marTop w:val="0"/>
      <w:marBottom w:val="0"/>
      <w:divBdr>
        <w:top w:val="none" w:sz="0" w:space="0" w:color="auto"/>
        <w:left w:val="none" w:sz="0" w:space="0" w:color="auto"/>
        <w:bottom w:val="none" w:sz="0" w:space="0" w:color="auto"/>
        <w:right w:val="none" w:sz="0" w:space="0" w:color="auto"/>
      </w:divBdr>
    </w:div>
    <w:div w:id="1041439215">
      <w:bodyDiv w:val="1"/>
      <w:marLeft w:val="0"/>
      <w:marRight w:val="0"/>
      <w:marTop w:val="0"/>
      <w:marBottom w:val="0"/>
      <w:divBdr>
        <w:top w:val="none" w:sz="0" w:space="0" w:color="auto"/>
        <w:left w:val="none" w:sz="0" w:space="0" w:color="auto"/>
        <w:bottom w:val="none" w:sz="0" w:space="0" w:color="auto"/>
        <w:right w:val="none" w:sz="0" w:space="0" w:color="auto"/>
      </w:divBdr>
    </w:div>
    <w:div w:id="1042251316">
      <w:bodyDiv w:val="1"/>
      <w:marLeft w:val="0"/>
      <w:marRight w:val="0"/>
      <w:marTop w:val="0"/>
      <w:marBottom w:val="0"/>
      <w:divBdr>
        <w:top w:val="none" w:sz="0" w:space="0" w:color="auto"/>
        <w:left w:val="none" w:sz="0" w:space="0" w:color="auto"/>
        <w:bottom w:val="none" w:sz="0" w:space="0" w:color="auto"/>
        <w:right w:val="none" w:sz="0" w:space="0" w:color="auto"/>
      </w:divBdr>
    </w:div>
    <w:div w:id="1044603325">
      <w:bodyDiv w:val="1"/>
      <w:marLeft w:val="0"/>
      <w:marRight w:val="0"/>
      <w:marTop w:val="0"/>
      <w:marBottom w:val="0"/>
      <w:divBdr>
        <w:top w:val="none" w:sz="0" w:space="0" w:color="auto"/>
        <w:left w:val="none" w:sz="0" w:space="0" w:color="auto"/>
        <w:bottom w:val="none" w:sz="0" w:space="0" w:color="auto"/>
        <w:right w:val="none" w:sz="0" w:space="0" w:color="auto"/>
      </w:divBdr>
    </w:div>
    <w:div w:id="1047222340">
      <w:bodyDiv w:val="1"/>
      <w:marLeft w:val="0"/>
      <w:marRight w:val="0"/>
      <w:marTop w:val="0"/>
      <w:marBottom w:val="0"/>
      <w:divBdr>
        <w:top w:val="none" w:sz="0" w:space="0" w:color="auto"/>
        <w:left w:val="none" w:sz="0" w:space="0" w:color="auto"/>
        <w:bottom w:val="none" w:sz="0" w:space="0" w:color="auto"/>
        <w:right w:val="none" w:sz="0" w:space="0" w:color="auto"/>
      </w:divBdr>
    </w:div>
    <w:div w:id="1068109364">
      <w:bodyDiv w:val="1"/>
      <w:marLeft w:val="0"/>
      <w:marRight w:val="0"/>
      <w:marTop w:val="0"/>
      <w:marBottom w:val="0"/>
      <w:divBdr>
        <w:top w:val="none" w:sz="0" w:space="0" w:color="auto"/>
        <w:left w:val="none" w:sz="0" w:space="0" w:color="auto"/>
        <w:bottom w:val="none" w:sz="0" w:space="0" w:color="auto"/>
        <w:right w:val="none" w:sz="0" w:space="0" w:color="auto"/>
      </w:divBdr>
    </w:div>
    <w:div w:id="1076901581">
      <w:bodyDiv w:val="1"/>
      <w:marLeft w:val="0"/>
      <w:marRight w:val="0"/>
      <w:marTop w:val="0"/>
      <w:marBottom w:val="0"/>
      <w:divBdr>
        <w:top w:val="none" w:sz="0" w:space="0" w:color="auto"/>
        <w:left w:val="none" w:sz="0" w:space="0" w:color="auto"/>
        <w:bottom w:val="none" w:sz="0" w:space="0" w:color="auto"/>
        <w:right w:val="none" w:sz="0" w:space="0" w:color="auto"/>
      </w:divBdr>
    </w:div>
    <w:div w:id="1087077296">
      <w:bodyDiv w:val="1"/>
      <w:marLeft w:val="0"/>
      <w:marRight w:val="0"/>
      <w:marTop w:val="0"/>
      <w:marBottom w:val="0"/>
      <w:divBdr>
        <w:top w:val="none" w:sz="0" w:space="0" w:color="auto"/>
        <w:left w:val="none" w:sz="0" w:space="0" w:color="auto"/>
        <w:bottom w:val="none" w:sz="0" w:space="0" w:color="auto"/>
        <w:right w:val="none" w:sz="0" w:space="0" w:color="auto"/>
      </w:divBdr>
    </w:div>
    <w:div w:id="1088425435">
      <w:bodyDiv w:val="1"/>
      <w:marLeft w:val="0"/>
      <w:marRight w:val="0"/>
      <w:marTop w:val="0"/>
      <w:marBottom w:val="0"/>
      <w:divBdr>
        <w:top w:val="none" w:sz="0" w:space="0" w:color="auto"/>
        <w:left w:val="none" w:sz="0" w:space="0" w:color="auto"/>
        <w:bottom w:val="none" w:sz="0" w:space="0" w:color="auto"/>
        <w:right w:val="none" w:sz="0" w:space="0" w:color="auto"/>
      </w:divBdr>
    </w:div>
    <w:div w:id="1089159175">
      <w:bodyDiv w:val="1"/>
      <w:marLeft w:val="0"/>
      <w:marRight w:val="0"/>
      <w:marTop w:val="0"/>
      <w:marBottom w:val="0"/>
      <w:divBdr>
        <w:top w:val="none" w:sz="0" w:space="0" w:color="auto"/>
        <w:left w:val="none" w:sz="0" w:space="0" w:color="auto"/>
        <w:bottom w:val="none" w:sz="0" w:space="0" w:color="auto"/>
        <w:right w:val="none" w:sz="0" w:space="0" w:color="auto"/>
      </w:divBdr>
    </w:div>
    <w:div w:id="1090271555">
      <w:bodyDiv w:val="1"/>
      <w:marLeft w:val="0"/>
      <w:marRight w:val="0"/>
      <w:marTop w:val="0"/>
      <w:marBottom w:val="0"/>
      <w:divBdr>
        <w:top w:val="none" w:sz="0" w:space="0" w:color="auto"/>
        <w:left w:val="none" w:sz="0" w:space="0" w:color="auto"/>
        <w:bottom w:val="none" w:sz="0" w:space="0" w:color="auto"/>
        <w:right w:val="none" w:sz="0" w:space="0" w:color="auto"/>
      </w:divBdr>
    </w:div>
    <w:div w:id="1091050931">
      <w:bodyDiv w:val="1"/>
      <w:marLeft w:val="0"/>
      <w:marRight w:val="0"/>
      <w:marTop w:val="0"/>
      <w:marBottom w:val="0"/>
      <w:divBdr>
        <w:top w:val="none" w:sz="0" w:space="0" w:color="auto"/>
        <w:left w:val="none" w:sz="0" w:space="0" w:color="auto"/>
        <w:bottom w:val="none" w:sz="0" w:space="0" w:color="auto"/>
        <w:right w:val="none" w:sz="0" w:space="0" w:color="auto"/>
      </w:divBdr>
    </w:div>
    <w:div w:id="1106459151">
      <w:bodyDiv w:val="1"/>
      <w:marLeft w:val="0"/>
      <w:marRight w:val="0"/>
      <w:marTop w:val="0"/>
      <w:marBottom w:val="0"/>
      <w:divBdr>
        <w:top w:val="none" w:sz="0" w:space="0" w:color="auto"/>
        <w:left w:val="none" w:sz="0" w:space="0" w:color="auto"/>
        <w:bottom w:val="none" w:sz="0" w:space="0" w:color="auto"/>
        <w:right w:val="none" w:sz="0" w:space="0" w:color="auto"/>
      </w:divBdr>
    </w:div>
    <w:div w:id="1125927174">
      <w:bodyDiv w:val="1"/>
      <w:marLeft w:val="0"/>
      <w:marRight w:val="0"/>
      <w:marTop w:val="0"/>
      <w:marBottom w:val="0"/>
      <w:divBdr>
        <w:top w:val="none" w:sz="0" w:space="0" w:color="auto"/>
        <w:left w:val="none" w:sz="0" w:space="0" w:color="auto"/>
        <w:bottom w:val="none" w:sz="0" w:space="0" w:color="auto"/>
        <w:right w:val="none" w:sz="0" w:space="0" w:color="auto"/>
      </w:divBdr>
    </w:div>
    <w:div w:id="1137838187">
      <w:bodyDiv w:val="1"/>
      <w:marLeft w:val="0"/>
      <w:marRight w:val="0"/>
      <w:marTop w:val="0"/>
      <w:marBottom w:val="0"/>
      <w:divBdr>
        <w:top w:val="none" w:sz="0" w:space="0" w:color="auto"/>
        <w:left w:val="none" w:sz="0" w:space="0" w:color="auto"/>
        <w:bottom w:val="none" w:sz="0" w:space="0" w:color="auto"/>
        <w:right w:val="none" w:sz="0" w:space="0" w:color="auto"/>
      </w:divBdr>
    </w:div>
    <w:div w:id="1176068653">
      <w:bodyDiv w:val="1"/>
      <w:marLeft w:val="0"/>
      <w:marRight w:val="0"/>
      <w:marTop w:val="0"/>
      <w:marBottom w:val="0"/>
      <w:divBdr>
        <w:top w:val="none" w:sz="0" w:space="0" w:color="auto"/>
        <w:left w:val="none" w:sz="0" w:space="0" w:color="auto"/>
        <w:bottom w:val="none" w:sz="0" w:space="0" w:color="auto"/>
        <w:right w:val="none" w:sz="0" w:space="0" w:color="auto"/>
      </w:divBdr>
    </w:div>
    <w:div w:id="1179853985">
      <w:bodyDiv w:val="1"/>
      <w:marLeft w:val="0"/>
      <w:marRight w:val="0"/>
      <w:marTop w:val="0"/>
      <w:marBottom w:val="0"/>
      <w:divBdr>
        <w:top w:val="none" w:sz="0" w:space="0" w:color="auto"/>
        <w:left w:val="none" w:sz="0" w:space="0" w:color="auto"/>
        <w:bottom w:val="none" w:sz="0" w:space="0" w:color="auto"/>
        <w:right w:val="none" w:sz="0" w:space="0" w:color="auto"/>
      </w:divBdr>
    </w:div>
    <w:div w:id="1200046993">
      <w:bodyDiv w:val="1"/>
      <w:marLeft w:val="0"/>
      <w:marRight w:val="0"/>
      <w:marTop w:val="0"/>
      <w:marBottom w:val="0"/>
      <w:divBdr>
        <w:top w:val="none" w:sz="0" w:space="0" w:color="auto"/>
        <w:left w:val="none" w:sz="0" w:space="0" w:color="auto"/>
        <w:bottom w:val="none" w:sz="0" w:space="0" w:color="auto"/>
        <w:right w:val="none" w:sz="0" w:space="0" w:color="auto"/>
      </w:divBdr>
    </w:div>
    <w:div w:id="1202209787">
      <w:bodyDiv w:val="1"/>
      <w:marLeft w:val="0"/>
      <w:marRight w:val="0"/>
      <w:marTop w:val="0"/>
      <w:marBottom w:val="0"/>
      <w:divBdr>
        <w:top w:val="none" w:sz="0" w:space="0" w:color="auto"/>
        <w:left w:val="none" w:sz="0" w:space="0" w:color="auto"/>
        <w:bottom w:val="none" w:sz="0" w:space="0" w:color="auto"/>
        <w:right w:val="none" w:sz="0" w:space="0" w:color="auto"/>
      </w:divBdr>
    </w:div>
    <w:div w:id="1207791548">
      <w:bodyDiv w:val="1"/>
      <w:marLeft w:val="0"/>
      <w:marRight w:val="0"/>
      <w:marTop w:val="0"/>
      <w:marBottom w:val="0"/>
      <w:divBdr>
        <w:top w:val="none" w:sz="0" w:space="0" w:color="auto"/>
        <w:left w:val="none" w:sz="0" w:space="0" w:color="auto"/>
        <w:bottom w:val="none" w:sz="0" w:space="0" w:color="auto"/>
        <w:right w:val="none" w:sz="0" w:space="0" w:color="auto"/>
      </w:divBdr>
    </w:div>
    <w:div w:id="1214583692">
      <w:bodyDiv w:val="1"/>
      <w:marLeft w:val="0"/>
      <w:marRight w:val="0"/>
      <w:marTop w:val="0"/>
      <w:marBottom w:val="0"/>
      <w:divBdr>
        <w:top w:val="none" w:sz="0" w:space="0" w:color="auto"/>
        <w:left w:val="none" w:sz="0" w:space="0" w:color="auto"/>
        <w:bottom w:val="none" w:sz="0" w:space="0" w:color="auto"/>
        <w:right w:val="none" w:sz="0" w:space="0" w:color="auto"/>
      </w:divBdr>
    </w:div>
    <w:div w:id="1223442065">
      <w:bodyDiv w:val="1"/>
      <w:marLeft w:val="0"/>
      <w:marRight w:val="0"/>
      <w:marTop w:val="0"/>
      <w:marBottom w:val="0"/>
      <w:divBdr>
        <w:top w:val="none" w:sz="0" w:space="0" w:color="auto"/>
        <w:left w:val="none" w:sz="0" w:space="0" w:color="auto"/>
        <w:bottom w:val="none" w:sz="0" w:space="0" w:color="auto"/>
        <w:right w:val="none" w:sz="0" w:space="0" w:color="auto"/>
      </w:divBdr>
    </w:div>
    <w:div w:id="1232227455">
      <w:bodyDiv w:val="1"/>
      <w:marLeft w:val="0"/>
      <w:marRight w:val="0"/>
      <w:marTop w:val="0"/>
      <w:marBottom w:val="0"/>
      <w:divBdr>
        <w:top w:val="none" w:sz="0" w:space="0" w:color="auto"/>
        <w:left w:val="none" w:sz="0" w:space="0" w:color="auto"/>
        <w:bottom w:val="none" w:sz="0" w:space="0" w:color="auto"/>
        <w:right w:val="none" w:sz="0" w:space="0" w:color="auto"/>
      </w:divBdr>
    </w:div>
    <w:div w:id="1235360673">
      <w:bodyDiv w:val="1"/>
      <w:marLeft w:val="0"/>
      <w:marRight w:val="0"/>
      <w:marTop w:val="0"/>
      <w:marBottom w:val="0"/>
      <w:divBdr>
        <w:top w:val="none" w:sz="0" w:space="0" w:color="auto"/>
        <w:left w:val="none" w:sz="0" w:space="0" w:color="auto"/>
        <w:bottom w:val="none" w:sz="0" w:space="0" w:color="auto"/>
        <w:right w:val="none" w:sz="0" w:space="0" w:color="auto"/>
      </w:divBdr>
    </w:div>
    <w:div w:id="1247304038">
      <w:bodyDiv w:val="1"/>
      <w:marLeft w:val="0"/>
      <w:marRight w:val="0"/>
      <w:marTop w:val="0"/>
      <w:marBottom w:val="0"/>
      <w:divBdr>
        <w:top w:val="none" w:sz="0" w:space="0" w:color="auto"/>
        <w:left w:val="none" w:sz="0" w:space="0" w:color="auto"/>
        <w:bottom w:val="none" w:sz="0" w:space="0" w:color="auto"/>
        <w:right w:val="none" w:sz="0" w:space="0" w:color="auto"/>
      </w:divBdr>
    </w:div>
    <w:div w:id="1252809363">
      <w:bodyDiv w:val="1"/>
      <w:marLeft w:val="0"/>
      <w:marRight w:val="0"/>
      <w:marTop w:val="0"/>
      <w:marBottom w:val="0"/>
      <w:divBdr>
        <w:top w:val="none" w:sz="0" w:space="0" w:color="auto"/>
        <w:left w:val="none" w:sz="0" w:space="0" w:color="auto"/>
        <w:bottom w:val="none" w:sz="0" w:space="0" w:color="auto"/>
        <w:right w:val="none" w:sz="0" w:space="0" w:color="auto"/>
      </w:divBdr>
    </w:div>
    <w:div w:id="1256211040">
      <w:bodyDiv w:val="1"/>
      <w:marLeft w:val="0"/>
      <w:marRight w:val="0"/>
      <w:marTop w:val="0"/>
      <w:marBottom w:val="0"/>
      <w:divBdr>
        <w:top w:val="none" w:sz="0" w:space="0" w:color="auto"/>
        <w:left w:val="none" w:sz="0" w:space="0" w:color="auto"/>
        <w:bottom w:val="none" w:sz="0" w:space="0" w:color="auto"/>
        <w:right w:val="none" w:sz="0" w:space="0" w:color="auto"/>
      </w:divBdr>
    </w:div>
    <w:div w:id="1273126319">
      <w:bodyDiv w:val="1"/>
      <w:marLeft w:val="0"/>
      <w:marRight w:val="0"/>
      <w:marTop w:val="0"/>
      <w:marBottom w:val="0"/>
      <w:divBdr>
        <w:top w:val="none" w:sz="0" w:space="0" w:color="auto"/>
        <w:left w:val="none" w:sz="0" w:space="0" w:color="auto"/>
        <w:bottom w:val="none" w:sz="0" w:space="0" w:color="auto"/>
        <w:right w:val="none" w:sz="0" w:space="0" w:color="auto"/>
      </w:divBdr>
    </w:div>
    <w:div w:id="1281837502">
      <w:bodyDiv w:val="1"/>
      <w:marLeft w:val="0"/>
      <w:marRight w:val="0"/>
      <w:marTop w:val="0"/>
      <w:marBottom w:val="0"/>
      <w:divBdr>
        <w:top w:val="none" w:sz="0" w:space="0" w:color="auto"/>
        <w:left w:val="none" w:sz="0" w:space="0" w:color="auto"/>
        <w:bottom w:val="none" w:sz="0" w:space="0" w:color="auto"/>
        <w:right w:val="none" w:sz="0" w:space="0" w:color="auto"/>
      </w:divBdr>
    </w:div>
    <w:div w:id="1316836568">
      <w:bodyDiv w:val="1"/>
      <w:marLeft w:val="0"/>
      <w:marRight w:val="0"/>
      <w:marTop w:val="0"/>
      <w:marBottom w:val="0"/>
      <w:divBdr>
        <w:top w:val="none" w:sz="0" w:space="0" w:color="auto"/>
        <w:left w:val="none" w:sz="0" w:space="0" w:color="auto"/>
        <w:bottom w:val="none" w:sz="0" w:space="0" w:color="auto"/>
        <w:right w:val="none" w:sz="0" w:space="0" w:color="auto"/>
      </w:divBdr>
    </w:div>
    <w:div w:id="1320498136">
      <w:bodyDiv w:val="1"/>
      <w:marLeft w:val="0"/>
      <w:marRight w:val="0"/>
      <w:marTop w:val="0"/>
      <w:marBottom w:val="0"/>
      <w:divBdr>
        <w:top w:val="none" w:sz="0" w:space="0" w:color="auto"/>
        <w:left w:val="none" w:sz="0" w:space="0" w:color="auto"/>
        <w:bottom w:val="none" w:sz="0" w:space="0" w:color="auto"/>
        <w:right w:val="none" w:sz="0" w:space="0" w:color="auto"/>
      </w:divBdr>
    </w:div>
    <w:div w:id="1320886524">
      <w:bodyDiv w:val="1"/>
      <w:marLeft w:val="0"/>
      <w:marRight w:val="0"/>
      <w:marTop w:val="0"/>
      <w:marBottom w:val="0"/>
      <w:divBdr>
        <w:top w:val="none" w:sz="0" w:space="0" w:color="auto"/>
        <w:left w:val="none" w:sz="0" w:space="0" w:color="auto"/>
        <w:bottom w:val="none" w:sz="0" w:space="0" w:color="auto"/>
        <w:right w:val="none" w:sz="0" w:space="0" w:color="auto"/>
      </w:divBdr>
    </w:div>
    <w:div w:id="1321077154">
      <w:bodyDiv w:val="1"/>
      <w:marLeft w:val="0"/>
      <w:marRight w:val="0"/>
      <w:marTop w:val="0"/>
      <w:marBottom w:val="0"/>
      <w:divBdr>
        <w:top w:val="none" w:sz="0" w:space="0" w:color="auto"/>
        <w:left w:val="none" w:sz="0" w:space="0" w:color="auto"/>
        <w:bottom w:val="none" w:sz="0" w:space="0" w:color="auto"/>
        <w:right w:val="none" w:sz="0" w:space="0" w:color="auto"/>
      </w:divBdr>
    </w:div>
    <w:div w:id="1325206076">
      <w:bodyDiv w:val="1"/>
      <w:marLeft w:val="0"/>
      <w:marRight w:val="0"/>
      <w:marTop w:val="0"/>
      <w:marBottom w:val="0"/>
      <w:divBdr>
        <w:top w:val="none" w:sz="0" w:space="0" w:color="auto"/>
        <w:left w:val="none" w:sz="0" w:space="0" w:color="auto"/>
        <w:bottom w:val="none" w:sz="0" w:space="0" w:color="auto"/>
        <w:right w:val="none" w:sz="0" w:space="0" w:color="auto"/>
      </w:divBdr>
    </w:div>
    <w:div w:id="1333685609">
      <w:bodyDiv w:val="1"/>
      <w:marLeft w:val="0"/>
      <w:marRight w:val="0"/>
      <w:marTop w:val="0"/>
      <w:marBottom w:val="0"/>
      <w:divBdr>
        <w:top w:val="none" w:sz="0" w:space="0" w:color="auto"/>
        <w:left w:val="none" w:sz="0" w:space="0" w:color="auto"/>
        <w:bottom w:val="none" w:sz="0" w:space="0" w:color="auto"/>
        <w:right w:val="none" w:sz="0" w:space="0" w:color="auto"/>
      </w:divBdr>
    </w:div>
    <w:div w:id="1345280082">
      <w:bodyDiv w:val="1"/>
      <w:marLeft w:val="0"/>
      <w:marRight w:val="0"/>
      <w:marTop w:val="0"/>
      <w:marBottom w:val="0"/>
      <w:divBdr>
        <w:top w:val="none" w:sz="0" w:space="0" w:color="auto"/>
        <w:left w:val="none" w:sz="0" w:space="0" w:color="auto"/>
        <w:bottom w:val="none" w:sz="0" w:space="0" w:color="auto"/>
        <w:right w:val="none" w:sz="0" w:space="0" w:color="auto"/>
      </w:divBdr>
    </w:div>
    <w:div w:id="1373312205">
      <w:bodyDiv w:val="1"/>
      <w:marLeft w:val="0"/>
      <w:marRight w:val="0"/>
      <w:marTop w:val="0"/>
      <w:marBottom w:val="0"/>
      <w:divBdr>
        <w:top w:val="none" w:sz="0" w:space="0" w:color="auto"/>
        <w:left w:val="none" w:sz="0" w:space="0" w:color="auto"/>
        <w:bottom w:val="none" w:sz="0" w:space="0" w:color="auto"/>
        <w:right w:val="none" w:sz="0" w:space="0" w:color="auto"/>
      </w:divBdr>
    </w:div>
    <w:div w:id="1375423825">
      <w:bodyDiv w:val="1"/>
      <w:marLeft w:val="0"/>
      <w:marRight w:val="0"/>
      <w:marTop w:val="0"/>
      <w:marBottom w:val="0"/>
      <w:divBdr>
        <w:top w:val="none" w:sz="0" w:space="0" w:color="auto"/>
        <w:left w:val="none" w:sz="0" w:space="0" w:color="auto"/>
        <w:bottom w:val="none" w:sz="0" w:space="0" w:color="auto"/>
        <w:right w:val="none" w:sz="0" w:space="0" w:color="auto"/>
      </w:divBdr>
    </w:div>
    <w:div w:id="1403673318">
      <w:bodyDiv w:val="1"/>
      <w:marLeft w:val="0"/>
      <w:marRight w:val="0"/>
      <w:marTop w:val="0"/>
      <w:marBottom w:val="0"/>
      <w:divBdr>
        <w:top w:val="none" w:sz="0" w:space="0" w:color="auto"/>
        <w:left w:val="none" w:sz="0" w:space="0" w:color="auto"/>
        <w:bottom w:val="none" w:sz="0" w:space="0" w:color="auto"/>
        <w:right w:val="none" w:sz="0" w:space="0" w:color="auto"/>
      </w:divBdr>
    </w:div>
    <w:div w:id="1411729994">
      <w:bodyDiv w:val="1"/>
      <w:marLeft w:val="0"/>
      <w:marRight w:val="0"/>
      <w:marTop w:val="0"/>
      <w:marBottom w:val="0"/>
      <w:divBdr>
        <w:top w:val="none" w:sz="0" w:space="0" w:color="auto"/>
        <w:left w:val="none" w:sz="0" w:space="0" w:color="auto"/>
        <w:bottom w:val="none" w:sz="0" w:space="0" w:color="auto"/>
        <w:right w:val="none" w:sz="0" w:space="0" w:color="auto"/>
      </w:divBdr>
    </w:div>
    <w:div w:id="1414818854">
      <w:bodyDiv w:val="1"/>
      <w:marLeft w:val="0"/>
      <w:marRight w:val="0"/>
      <w:marTop w:val="0"/>
      <w:marBottom w:val="0"/>
      <w:divBdr>
        <w:top w:val="none" w:sz="0" w:space="0" w:color="auto"/>
        <w:left w:val="none" w:sz="0" w:space="0" w:color="auto"/>
        <w:bottom w:val="none" w:sz="0" w:space="0" w:color="auto"/>
        <w:right w:val="none" w:sz="0" w:space="0" w:color="auto"/>
      </w:divBdr>
    </w:div>
    <w:div w:id="1417364460">
      <w:bodyDiv w:val="1"/>
      <w:marLeft w:val="0"/>
      <w:marRight w:val="0"/>
      <w:marTop w:val="0"/>
      <w:marBottom w:val="0"/>
      <w:divBdr>
        <w:top w:val="none" w:sz="0" w:space="0" w:color="auto"/>
        <w:left w:val="none" w:sz="0" w:space="0" w:color="auto"/>
        <w:bottom w:val="none" w:sz="0" w:space="0" w:color="auto"/>
        <w:right w:val="none" w:sz="0" w:space="0" w:color="auto"/>
      </w:divBdr>
    </w:div>
    <w:div w:id="1420178046">
      <w:bodyDiv w:val="1"/>
      <w:marLeft w:val="0"/>
      <w:marRight w:val="0"/>
      <w:marTop w:val="0"/>
      <w:marBottom w:val="0"/>
      <w:divBdr>
        <w:top w:val="none" w:sz="0" w:space="0" w:color="auto"/>
        <w:left w:val="none" w:sz="0" w:space="0" w:color="auto"/>
        <w:bottom w:val="none" w:sz="0" w:space="0" w:color="auto"/>
        <w:right w:val="none" w:sz="0" w:space="0" w:color="auto"/>
      </w:divBdr>
    </w:div>
    <w:div w:id="1424648277">
      <w:bodyDiv w:val="1"/>
      <w:marLeft w:val="0"/>
      <w:marRight w:val="0"/>
      <w:marTop w:val="0"/>
      <w:marBottom w:val="0"/>
      <w:divBdr>
        <w:top w:val="none" w:sz="0" w:space="0" w:color="auto"/>
        <w:left w:val="none" w:sz="0" w:space="0" w:color="auto"/>
        <w:bottom w:val="none" w:sz="0" w:space="0" w:color="auto"/>
        <w:right w:val="none" w:sz="0" w:space="0" w:color="auto"/>
      </w:divBdr>
    </w:div>
    <w:div w:id="1431004097">
      <w:bodyDiv w:val="1"/>
      <w:marLeft w:val="0"/>
      <w:marRight w:val="0"/>
      <w:marTop w:val="0"/>
      <w:marBottom w:val="0"/>
      <w:divBdr>
        <w:top w:val="none" w:sz="0" w:space="0" w:color="auto"/>
        <w:left w:val="none" w:sz="0" w:space="0" w:color="auto"/>
        <w:bottom w:val="none" w:sz="0" w:space="0" w:color="auto"/>
        <w:right w:val="none" w:sz="0" w:space="0" w:color="auto"/>
      </w:divBdr>
    </w:div>
    <w:div w:id="1461025206">
      <w:bodyDiv w:val="1"/>
      <w:marLeft w:val="0"/>
      <w:marRight w:val="0"/>
      <w:marTop w:val="0"/>
      <w:marBottom w:val="0"/>
      <w:divBdr>
        <w:top w:val="none" w:sz="0" w:space="0" w:color="auto"/>
        <w:left w:val="none" w:sz="0" w:space="0" w:color="auto"/>
        <w:bottom w:val="none" w:sz="0" w:space="0" w:color="auto"/>
        <w:right w:val="none" w:sz="0" w:space="0" w:color="auto"/>
      </w:divBdr>
    </w:div>
    <w:div w:id="1461920060">
      <w:bodyDiv w:val="1"/>
      <w:marLeft w:val="0"/>
      <w:marRight w:val="0"/>
      <w:marTop w:val="0"/>
      <w:marBottom w:val="0"/>
      <w:divBdr>
        <w:top w:val="none" w:sz="0" w:space="0" w:color="auto"/>
        <w:left w:val="none" w:sz="0" w:space="0" w:color="auto"/>
        <w:bottom w:val="none" w:sz="0" w:space="0" w:color="auto"/>
        <w:right w:val="none" w:sz="0" w:space="0" w:color="auto"/>
      </w:divBdr>
    </w:div>
    <w:div w:id="1463956933">
      <w:bodyDiv w:val="1"/>
      <w:marLeft w:val="0"/>
      <w:marRight w:val="0"/>
      <w:marTop w:val="0"/>
      <w:marBottom w:val="0"/>
      <w:divBdr>
        <w:top w:val="none" w:sz="0" w:space="0" w:color="auto"/>
        <w:left w:val="none" w:sz="0" w:space="0" w:color="auto"/>
        <w:bottom w:val="none" w:sz="0" w:space="0" w:color="auto"/>
        <w:right w:val="none" w:sz="0" w:space="0" w:color="auto"/>
      </w:divBdr>
    </w:div>
    <w:div w:id="1474373636">
      <w:bodyDiv w:val="1"/>
      <w:marLeft w:val="0"/>
      <w:marRight w:val="0"/>
      <w:marTop w:val="0"/>
      <w:marBottom w:val="0"/>
      <w:divBdr>
        <w:top w:val="none" w:sz="0" w:space="0" w:color="auto"/>
        <w:left w:val="none" w:sz="0" w:space="0" w:color="auto"/>
        <w:bottom w:val="none" w:sz="0" w:space="0" w:color="auto"/>
        <w:right w:val="none" w:sz="0" w:space="0" w:color="auto"/>
      </w:divBdr>
    </w:div>
    <w:div w:id="1481465112">
      <w:bodyDiv w:val="1"/>
      <w:marLeft w:val="0"/>
      <w:marRight w:val="0"/>
      <w:marTop w:val="0"/>
      <w:marBottom w:val="0"/>
      <w:divBdr>
        <w:top w:val="none" w:sz="0" w:space="0" w:color="auto"/>
        <w:left w:val="none" w:sz="0" w:space="0" w:color="auto"/>
        <w:bottom w:val="none" w:sz="0" w:space="0" w:color="auto"/>
        <w:right w:val="none" w:sz="0" w:space="0" w:color="auto"/>
      </w:divBdr>
    </w:div>
    <w:div w:id="1489519003">
      <w:bodyDiv w:val="1"/>
      <w:marLeft w:val="0"/>
      <w:marRight w:val="0"/>
      <w:marTop w:val="0"/>
      <w:marBottom w:val="0"/>
      <w:divBdr>
        <w:top w:val="none" w:sz="0" w:space="0" w:color="auto"/>
        <w:left w:val="none" w:sz="0" w:space="0" w:color="auto"/>
        <w:bottom w:val="none" w:sz="0" w:space="0" w:color="auto"/>
        <w:right w:val="none" w:sz="0" w:space="0" w:color="auto"/>
      </w:divBdr>
    </w:div>
    <w:div w:id="1494687596">
      <w:bodyDiv w:val="1"/>
      <w:marLeft w:val="0"/>
      <w:marRight w:val="0"/>
      <w:marTop w:val="0"/>
      <w:marBottom w:val="0"/>
      <w:divBdr>
        <w:top w:val="none" w:sz="0" w:space="0" w:color="auto"/>
        <w:left w:val="none" w:sz="0" w:space="0" w:color="auto"/>
        <w:bottom w:val="none" w:sz="0" w:space="0" w:color="auto"/>
        <w:right w:val="none" w:sz="0" w:space="0" w:color="auto"/>
      </w:divBdr>
    </w:div>
    <w:div w:id="1498955701">
      <w:bodyDiv w:val="1"/>
      <w:marLeft w:val="0"/>
      <w:marRight w:val="0"/>
      <w:marTop w:val="0"/>
      <w:marBottom w:val="0"/>
      <w:divBdr>
        <w:top w:val="none" w:sz="0" w:space="0" w:color="auto"/>
        <w:left w:val="none" w:sz="0" w:space="0" w:color="auto"/>
        <w:bottom w:val="none" w:sz="0" w:space="0" w:color="auto"/>
        <w:right w:val="none" w:sz="0" w:space="0" w:color="auto"/>
      </w:divBdr>
    </w:div>
    <w:div w:id="1505127356">
      <w:bodyDiv w:val="1"/>
      <w:marLeft w:val="0"/>
      <w:marRight w:val="0"/>
      <w:marTop w:val="0"/>
      <w:marBottom w:val="0"/>
      <w:divBdr>
        <w:top w:val="none" w:sz="0" w:space="0" w:color="auto"/>
        <w:left w:val="none" w:sz="0" w:space="0" w:color="auto"/>
        <w:bottom w:val="none" w:sz="0" w:space="0" w:color="auto"/>
        <w:right w:val="none" w:sz="0" w:space="0" w:color="auto"/>
      </w:divBdr>
    </w:div>
    <w:div w:id="1511336109">
      <w:bodyDiv w:val="1"/>
      <w:marLeft w:val="0"/>
      <w:marRight w:val="0"/>
      <w:marTop w:val="0"/>
      <w:marBottom w:val="0"/>
      <w:divBdr>
        <w:top w:val="none" w:sz="0" w:space="0" w:color="auto"/>
        <w:left w:val="none" w:sz="0" w:space="0" w:color="auto"/>
        <w:bottom w:val="none" w:sz="0" w:space="0" w:color="auto"/>
        <w:right w:val="none" w:sz="0" w:space="0" w:color="auto"/>
      </w:divBdr>
    </w:div>
    <w:div w:id="1513032842">
      <w:bodyDiv w:val="1"/>
      <w:marLeft w:val="0"/>
      <w:marRight w:val="0"/>
      <w:marTop w:val="0"/>
      <w:marBottom w:val="0"/>
      <w:divBdr>
        <w:top w:val="none" w:sz="0" w:space="0" w:color="auto"/>
        <w:left w:val="none" w:sz="0" w:space="0" w:color="auto"/>
        <w:bottom w:val="none" w:sz="0" w:space="0" w:color="auto"/>
        <w:right w:val="none" w:sz="0" w:space="0" w:color="auto"/>
      </w:divBdr>
    </w:div>
    <w:div w:id="1528711873">
      <w:bodyDiv w:val="1"/>
      <w:marLeft w:val="0"/>
      <w:marRight w:val="0"/>
      <w:marTop w:val="0"/>
      <w:marBottom w:val="0"/>
      <w:divBdr>
        <w:top w:val="none" w:sz="0" w:space="0" w:color="auto"/>
        <w:left w:val="none" w:sz="0" w:space="0" w:color="auto"/>
        <w:bottom w:val="none" w:sz="0" w:space="0" w:color="auto"/>
        <w:right w:val="none" w:sz="0" w:space="0" w:color="auto"/>
      </w:divBdr>
    </w:div>
    <w:div w:id="1541018768">
      <w:bodyDiv w:val="1"/>
      <w:marLeft w:val="0"/>
      <w:marRight w:val="0"/>
      <w:marTop w:val="0"/>
      <w:marBottom w:val="0"/>
      <w:divBdr>
        <w:top w:val="none" w:sz="0" w:space="0" w:color="auto"/>
        <w:left w:val="none" w:sz="0" w:space="0" w:color="auto"/>
        <w:bottom w:val="none" w:sz="0" w:space="0" w:color="auto"/>
        <w:right w:val="none" w:sz="0" w:space="0" w:color="auto"/>
      </w:divBdr>
    </w:div>
    <w:div w:id="1546063645">
      <w:bodyDiv w:val="1"/>
      <w:marLeft w:val="0"/>
      <w:marRight w:val="0"/>
      <w:marTop w:val="0"/>
      <w:marBottom w:val="0"/>
      <w:divBdr>
        <w:top w:val="none" w:sz="0" w:space="0" w:color="auto"/>
        <w:left w:val="none" w:sz="0" w:space="0" w:color="auto"/>
        <w:bottom w:val="none" w:sz="0" w:space="0" w:color="auto"/>
        <w:right w:val="none" w:sz="0" w:space="0" w:color="auto"/>
      </w:divBdr>
    </w:div>
    <w:div w:id="1546479365">
      <w:bodyDiv w:val="1"/>
      <w:marLeft w:val="0"/>
      <w:marRight w:val="0"/>
      <w:marTop w:val="0"/>
      <w:marBottom w:val="0"/>
      <w:divBdr>
        <w:top w:val="none" w:sz="0" w:space="0" w:color="auto"/>
        <w:left w:val="none" w:sz="0" w:space="0" w:color="auto"/>
        <w:bottom w:val="none" w:sz="0" w:space="0" w:color="auto"/>
        <w:right w:val="none" w:sz="0" w:space="0" w:color="auto"/>
      </w:divBdr>
    </w:div>
    <w:div w:id="1547066191">
      <w:bodyDiv w:val="1"/>
      <w:marLeft w:val="0"/>
      <w:marRight w:val="0"/>
      <w:marTop w:val="0"/>
      <w:marBottom w:val="0"/>
      <w:divBdr>
        <w:top w:val="none" w:sz="0" w:space="0" w:color="auto"/>
        <w:left w:val="none" w:sz="0" w:space="0" w:color="auto"/>
        <w:bottom w:val="none" w:sz="0" w:space="0" w:color="auto"/>
        <w:right w:val="none" w:sz="0" w:space="0" w:color="auto"/>
      </w:divBdr>
    </w:div>
    <w:div w:id="1553073269">
      <w:bodyDiv w:val="1"/>
      <w:marLeft w:val="0"/>
      <w:marRight w:val="0"/>
      <w:marTop w:val="0"/>
      <w:marBottom w:val="0"/>
      <w:divBdr>
        <w:top w:val="none" w:sz="0" w:space="0" w:color="auto"/>
        <w:left w:val="none" w:sz="0" w:space="0" w:color="auto"/>
        <w:bottom w:val="none" w:sz="0" w:space="0" w:color="auto"/>
        <w:right w:val="none" w:sz="0" w:space="0" w:color="auto"/>
      </w:divBdr>
    </w:div>
    <w:div w:id="1554728140">
      <w:bodyDiv w:val="1"/>
      <w:marLeft w:val="0"/>
      <w:marRight w:val="0"/>
      <w:marTop w:val="0"/>
      <w:marBottom w:val="0"/>
      <w:divBdr>
        <w:top w:val="none" w:sz="0" w:space="0" w:color="auto"/>
        <w:left w:val="none" w:sz="0" w:space="0" w:color="auto"/>
        <w:bottom w:val="none" w:sz="0" w:space="0" w:color="auto"/>
        <w:right w:val="none" w:sz="0" w:space="0" w:color="auto"/>
      </w:divBdr>
    </w:div>
    <w:div w:id="1568801525">
      <w:bodyDiv w:val="1"/>
      <w:marLeft w:val="0"/>
      <w:marRight w:val="0"/>
      <w:marTop w:val="0"/>
      <w:marBottom w:val="0"/>
      <w:divBdr>
        <w:top w:val="none" w:sz="0" w:space="0" w:color="auto"/>
        <w:left w:val="none" w:sz="0" w:space="0" w:color="auto"/>
        <w:bottom w:val="none" w:sz="0" w:space="0" w:color="auto"/>
        <w:right w:val="none" w:sz="0" w:space="0" w:color="auto"/>
      </w:divBdr>
    </w:div>
    <w:div w:id="1574581814">
      <w:bodyDiv w:val="1"/>
      <w:marLeft w:val="0"/>
      <w:marRight w:val="0"/>
      <w:marTop w:val="0"/>
      <w:marBottom w:val="0"/>
      <w:divBdr>
        <w:top w:val="none" w:sz="0" w:space="0" w:color="auto"/>
        <w:left w:val="none" w:sz="0" w:space="0" w:color="auto"/>
        <w:bottom w:val="none" w:sz="0" w:space="0" w:color="auto"/>
        <w:right w:val="none" w:sz="0" w:space="0" w:color="auto"/>
      </w:divBdr>
    </w:div>
    <w:div w:id="1578897638">
      <w:bodyDiv w:val="1"/>
      <w:marLeft w:val="0"/>
      <w:marRight w:val="0"/>
      <w:marTop w:val="0"/>
      <w:marBottom w:val="0"/>
      <w:divBdr>
        <w:top w:val="none" w:sz="0" w:space="0" w:color="auto"/>
        <w:left w:val="none" w:sz="0" w:space="0" w:color="auto"/>
        <w:bottom w:val="none" w:sz="0" w:space="0" w:color="auto"/>
        <w:right w:val="none" w:sz="0" w:space="0" w:color="auto"/>
      </w:divBdr>
    </w:div>
    <w:div w:id="1579513482">
      <w:bodyDiv w:val="1"/>
      <w:marLeft w:val="0"/>
      <w:marRight w:val="0"/>
      <w:marTop w:val="0"/>
      <w:marBottom w:val="0"/>
      <w:divBdr>
        <w:top w:val="none" w:sz="0" w:space="0" w:color="auto"/>
        <w:left w:val="none" w:sz="0" w:space="0" w:color="auto"/>
        <w:bottom w:val="none" w:sz="0" w:space="0" w:color="auto"/>
        <w:right w:val="none" w:sz="0" w:space="0" w:color="auto"/>
      </w:divBdr>
    </w:div>
    <w:div w:id="1612009371">
      <w:bodyDiv w:val="1"/>
      <w:marLeft w:val="0"/>
      <w:marRight w:val="0"/>
      <w:marTop w:val="0"/>
      <w:marBottom w:val="0"/>
      <w:divBdr>
        <w:top w:val="none" w:sz="0" w:space="0" w:color="auto"/>
        <w:left w:val="none" w:sz="0" w:space="0" w:color="auto"/>
        <w:bottom w:val="none" w:sz="0" w:space="0" w:color="auto"/>
        <w:right w:val="none" w:sz="0" w:space="0" w:color="auto"/>
      </w:divBdr>
    </w:div>
    <w:div w:id="1612474840">
      <w:bodyDiv w:val="1"/>
      <w:marLeft w:val="0"/>
      <w:marRight w:val="0"/>
      <w:marTop w:val="0"/>
      <w:marBottom w:val="0"/>
      <w:divBdr>
        <w:top w:val="none" w:sz="0" w:space="0" w:color="auto"/>
        <w:left w:val="none" w:sz="0" w:space="0" w:color="auto"/>
        <w:bottom w:val="none" w:sz="0" w:space="0" w:color="auto"/>
        <w:right w:val="none" w:sz="0" w:space="0" w:color="auto"/>
      </w:divBdr>
    </w:div>
    <w:div w:id="1626346032">
      <w:bodyDiv w:val="1"/>
      <w:marLeft w:val="0"/>
      <w:marRight w:val="0"/>
      <w:marTop w:val="0"/>
      <w:marBottom w:val="0"/>
      <w:divBdr>
        <w:top w:val="none" w:sz="0" w:space="0" w:color="auto"/>
        <w:left w:val="none" w:sz="0" w:space="0" w:color="auto"/>
        <w:bottom w:val="none" w:sz="0" w:space="0" w:color="auto"/>
        <w:right w:val="none" w:sz="0" w:space="0" w:color="auto"/>
      </w:divBdr>
    </w:div>
    <w:div w:id="1636912726">
      <w:bodyDiv w:val="1"/>
      <w:marLeft w:val="0"/>
      <w:marRight w:val="0"/>
      <w:marTop w:val="0"/>
      <w:marBottom w:val="0"/>
      <w:divBdr>
        <w:top w:val="none" w:sz="0" w:space="0" w:color="auto"/>
        <w:left w:val="none" w:sz="0" w:space="0" w:color="auto"/>
        <w:bottom w:val="none" w:sz="0" w:space="0" w:color="auto"/>
        <w:right w:val="none" w:sz="0" w:space="0" w:color="auto"/>
      </w:divBdr>
    </w:div>
    <w:div w:id="1638415703">
      <w:bodyDiv w:val="1"/>
      <w:marLeft w:val="0"/>
      <w:marRight w:val="0"/>
      <w:marTop w:val="0"/>
      <w:marBottom w:val="0"/>
      <w:divBdr>
        <w:top w:val="none" w:sz="0" w:space="0" w:color="auto"/>
        <w:left w:val="none" w:sz="0" w:space="0" w:color="auto"/>
        <w:bottom w:val="none" w:sz="0" w:space="0" w:color="auto"/>
        <w:right w:val="none" w:sz="0" w:space="0" w:color="auto"/>
      </w:divBdr>
    </w:div>
    <w:div w:id="1638758182">
      <w:bodyDiv w:val="1"/>
      <w:marLeft w:val="0"/>
      <w:marRight w:val="0"/>
      <w:marTop w:val="0"/>
      <w:marBottom w:val="0"/>
      <w:divBdr>
        <w:top w:val="none" w:sz="0" w:space="0" w:color="auto"/>
        <w:left w:val="none" w:sz="0" w:space="0" w:color="auto"/>
        <w:bottom w:val="none" w:sz="0" w:space="0" w:color="auto"/>
        <w:right w:val="none" w:sz="0" w:space="0" w:color="auto"/>
      </w:divBdr>
      <w:divsChild>
        <w:div w:id="822745991">
          <w:marLeft w:val="0"/>
          <w:marRight w:val="0"/>
          <w:marTop w:val="75"/>
          <w:marBottom w:val="0"/>
          <w:divBdr>
            <w:top w:val="none" w:sz="0" w:space="0" w:color="auto"/>
            <w:left w:val="none" w:sz="0" w:space="0" w:color="auto"/>
            <w:bottom w:val="none" w:sz="0" w:space="0" w:color="auto"/>
            <w:right w:val="none" w:sz="0" w:space="0" w:color="auto"/>
          </w:divBdr>
        </w:div>
        <w:div w:id="1802534286">
          <w:marLeft w:val="0"/>
          <w:marRight w:val="0"/>
          <w:marTop w:val="0"/>
          <w:marBottom w:val="300"/>
          <w:divBdr>
            <w:top w:val="none" w:sz="0" w:space="0" w:color="auto"/>
            <w:left w:val="none" w:sz="0" w:space="0" w:color="auto"/>
            <w:bottom w:val="none" w:sz="0" w:space="0" w:color="auto"/>
            <w:right w:val="none" w:sz="0" w:space="0" w:color="auto"/>
          </w:divBdr>
          <w:divsChild>
            <w:div w:id="316110377">
              <w:marLeft w:val="0"/>
              <w:marRight w:val="0"/>
              <w:marTop w:val="0"/>
              <w:marBottom w:val="0"/>
              <w:divBdr>
                <w:top w:val="none" w:sz="0" w:space="0" w:color="auto"/>
                <w:left w:val="none" w:sz="0" w:space="0" w:color="auto"/>
                <w:bottom w:val="none" w:sz="0" w:space="0" w:color="auto"/>
                <w:right w:val="none" w:sz="0" w:space="0" w:color="auto"/>
              </w:divBdr>
            </w:div>
            <w:div w:id="14449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57070">
      <w:bodyDiv w:val="1"/>
      <w:marLeft w:val="0"/>
      <w:marRight w:val="0"/>
      <w:marTop w:val="0"/>
      <w:marBottom w:val="0"/>
      <w:divBdr>
        <w:top w:val="none" w:sz="0" w:space="0" w:color="auto"/>
        <w:left w:val="none" w:sz="0" w:space="0" w:color="auto"/>
        <w:bottom w:val="none" w:sz="0" w:space="0" w:color="auto"/>
        <w:right w:val="none" w:sz="0" w:space="0" w:color="auto"/>
      </w:divBdr>
    </w:div>
    <w:div w:id="1645575888">
      <w:bodyDiv w:val="1"/>
      <w:marLeft w:val="0"/>
      <w:marRight w:val="0"/>
      <w:marTop w:val="0"/>
      <w:marBottom w:val="0"/>
      <w:divBdr>
        <w:top w:val="none" w:sz="0" w:space="0" w:color="auto"/>
        <w:left w:val="none" w:sz="0" w:space="0" w:color="auto"/>
        <w:bottom w:val="none" w:sz="0" w:space="0" w:color="auto"/>
        <w:right w:val="none" w:sz="0" w:space="0" w:color="auto"/>
      </w:divBdr>
    </w:div>
    <w:div w:id="1647197061">
      <w:bodyDiv w:val="1"/>
      <w:marLeft w:val="0"/>
      <w:marRight w:val="0"/>
      <w:marTop w:val="0"/>
      <w:marBottom w:val="0"/>
      <w:divBdr>
        <w:top w:val="none" w:sz="0" w:space="0" w:color="auto"/>
        <w:left w:val="none" w:sz="0" w:space="0" w:color="auto"/>
        <w:bottom w:val="none" w:sz="0" w:space="0" w:color="auto"/>
        <w:right w:val="none" w:sz="0" w:space="0" w:color="auto"/>
      </w:divBdr>
    </w:div>
    <w:div w:id="1647665964">
      <w:bodyDiv w:val="1"/>
      <w:marLeft w:val="0"/>
      <w:marRight w:val="0"/>
      <w:marTop w:val="0"/>
      <w:marBottom w:val="0"/>
      <w:divBdr>
        <w:top w:val="none" w:sz="0" w:space="0" w:color="auto"/>
        <w:left w:val="none" w:sz="0" w:space="0" w:color="auto"/>
        <w:bottom w:val="none" w:sz="0" w:space="0" w:color="auto"/>
        <w:right w:val="none" w:sz="0" w:space="0" w:color="auto"/>
      </w:divBdr>
    </w:div>
    <w:div w:id="1667056302">
      <w:bodyDiv w:val="1"/>
      <w:marLeft w:val="0"/>
      <w:marRight w:val="0"/>
      <w:marTop w:val="0"/>
      <w:marBottom w:val="0"/>
      <w:divBdr>
        <w:top w:val="none" w:sz="0" w:space="0" w:color="auto"/>
        <w:left w:val="none" w:sz="0" w:space="0" w:color="auto"/>
        <w:bottom w:val="none" w:sz="0" w:space="0" w:color="auto"/>
        <w:right w:val="none" w:sz="0" w:space="0" w:color="auto"/>
      </w:divBdr>
    </w:div>
    <w:div w:id="1672491215">
      <w:bodyDiv w:val="1"/>
      <w:marLeft w:val="0"/>
      <w:marRight w:val="0"/>
      <w:marTop w:val="0"/>
      <w:marBottom w:val="0"/>
      <w:divBdr>
        <w:top w:val="none" w:sz="0" w:space="0" w:color="auto"/>
        <w:left w:val="none" w:sz="0" w:space="0" w:color="auto"/>
        <w:bottom w:val="none" w:sz="0" w:space="0" w:color="auto"/>
        <w:right w:val="none" w:sz="0" w:space="0" w:color="auto"/>
      </w:divBdr>
    </w:div>
    <w:div w:id="1674215176">
      <w:bodyDiv w:val="1"/>
      <w:marLeft w:val="0"/>
      <w:marRight w:val="0"/>
      <w:marTop w:val="0"/>
      <w:marBottom w:val="0"/>
      <w:divBdr>
        <w:top w:val="none" w:sz="0" w:space="0" w:color="auto"/>
        <w:left w:val="none" w:sz="0" w:space="0" w:color="auto"/>
        <w:bottom w:val="none" w:sz="0" w:space="0" w:color="auto"/>
        <w:right w:val="none" w:sz="0" w:space="0" w:color="auto"/>
      </w:divBdr>
    </w:div>
    <w:div w:id="1680618548">
      <w:bodyDiv w:val="1"/>
      <w:marLeft w:val="0"/>
      <w:marRight w:val="0"/>
      <w:marTop w:val="0"/>
      <w:marBottom w:val="0"/>
      <w:divBdr>
        <w:top w:val="none" w:sz="0" w:space="0" w:color="auto"/>
        <w:left w:val="none" w:sz="0" w:space="0" w:color="auto"/>
        <w:bottom w:val="none" w:sz="0" w:space="0" w:color="auto"/>
        <w:right w:val="none" w:sz="0" w:space="0" w:color="auto"/>
      </w:divBdr>
    </w:div>
    <w:div w:id="1691640515">
      <w:bodyDiv w:val="1"/>
      <w:marLeft w:val="0"/>
      <w:marRight w:val="0"/>
      <w:marTop w:val="0"/>
      <w:marBottom w:val="0"/>
      <w:divBdr>
        <w:top w:val="none" w:sz="0" w:space="0" w:color="auto"/>
        <w:left w:val="none" w:sz="0" w:space="0" w:color="auto"/>
        <w:bottom w:val="none" w:sz="0" w:space="0" w:color="auto"/>
        <w:right w:val="none" w:sz="0" w:space="0" w:color="auto"/>
      </w:divBdr>
    </w:div>
    <w:div w:id="1706171967">
      <w:bodyDiv w:val="1"/>
      <w:marLeft w:val="0"/>
      <w:marRight w:val="0"/>
      <w:marTop w:val="0"/>
      <w:marBottom w:val="0"/>
      <w:divBdr>
        <w:top w:val="none" w:sz="0" w:space="0" w:color="auto"/>
        <w:left w:val="none" w:sz="0" w:space="0" w:color="auto"/>
        <w:bottom w:val="none" w:sz="0" w:space="0" w:color="auto"/>
        <w:right w:val="none" w:sz="0" w:space="0" w:color="auto"/>
      </w:divBdr>
    </w:div>
    <w:div w:id="1712803370">
      <w:bodyDiv w:val="1"/>
      <w:marLeft w:val="0"/>
      <w:marRight w:val="0"/>
      <w:marTop w:val="0"/>
      <w:marBottom w:val="0"/>
      <w:divBdr>
        <w:top w:val="none" w:sz="0" w:space="0" w:color="auto"/>
        <w:left w:val="none" w:sz="0" w:space="0" w:color="auto"/>
        <w:bottom w:val="none" w:sz="0" w:space="0" w:color="auto"/>
        <w:right w:val="none" w:sz="0" w:space="0" w:color="auto"/>
      </w:divBdr>
    </w:div>
    <w:div w:id="1712877809">
      <w:bodyDiv w:val="1"/>
      <w:marLeft w:val="0"/>
      <w:marRight w:val="0"/>
      <w:marTop w:val="0"/>
      <w:marBottom w:val="0"/>
      <w:divBdr>
        <w:top w:val="none" w:sz="0" w:space="0" w:color="auto"/>
        <w:left w:val="none" w:sz="0" w:space="0" w:color="auto"/>
        <w:bottom w:val="none" w:sz="0" w:space="0" w:color="auto"/>
        <w:right w:val="none" w:sz="0" w:space="0" w:color="auto"/>
      </w:divBdr>
    </w:div>
    <w:div w:id="1716542559">
      <w:bodyDiv w:val="1"/>
      <w:marLeft w:val="0"/>
      <w:marRight w:val="0"/>
      <w:marTop w:val="0"/>
      <w:marBottom w:val="0"/>
      <w:divBdr>
        <w:top w:val="none" w:sz="0" w:space="0" w:color="auto"/>
        <w:left w:val="none" w:sz="0" w:space="0" w:color="auto"/>
        <w:bottom w:val="none" w:sz="0" w:space="0" w:color="auto"/>
        <w:right w:val="none" w:sz="0" w:space="0" w:color="auto"/>
      </w:divBdr>
    </w:div>
    <w:div w:id="1769615902">
      <w:bodyDiv w:val="1"/>
      <w:marLeft w:val="0"/>
      <w:marRight w:val="0"/>
      <w:marTop w:val="0"/>
      <w:marBottom w:val="0"/>
      <w:divBdr>
        <w:top w:val="none" w:sz="0" w:space="0" w:color="auto"/>
        <w:left w:val="none" w:sz="0" w:space="0" w:color="auto"/>
        <w:bottom w:val="none" w:sz="0" w:space="0" w:color="auto"/>
        <w:right w:val="none" w:sz="0" w:space="0" w:color="auto"/>
      </w:divBdr>
    </w:div>
    <w:div w:id="1770618875">
      <w:bodyDiv w:val="1"/>
      <w:marLeft w:val="0"/>
      <w:marRight w:val="0"/>
      <w:marTop w:val="0"/>
      <w:marBottom w:val="0"/>
      <w:divBdr>
        <w:top w:val="none" w:sz="0" w:space="0" w:color="auto"/>
        <w:left w:val="none" w:sz="0" w:space="0" w:color="auto"/>
        <w:bottom w:val="none" w:sz="0" w:space="0" w:color="auto"/>
        <w:right w:val="none" w:sz="0" w:space="0" w:color="auto"/>
      </w:divBdr>
    </w:div>
    <w:div w:id="1794211518">
      <w:bodyDiv w:val="1"/>
      <w:marLeft w:val="0"/>
      <w:marRight w:val="0"/>
      <w:marTop w:val="0"/>
      <w:marBottom w:val="0"/>
      <w:divBdr>
        <w:top w:val="none" w:sz="0" w:space="0" w:color="auto"/>
        <w:left w:val="none" w:sz="0" w:space="0" w:color="auto"/>
        <w:bottom w:val="none" w:sz="0" w:space="0" w:color="auto"/>
        <w:right w:val="none" w:sz="0" w:space="0" w:color="auto"/>
      </w:divBdr>
    </w:div>
    <w:div w:id="1809321264">
      <w:bodyDiv w:val="1"/>
      <w:marLeft w:val="0"/>
      <w:marRight w:val="0"/>
      <w:marTop w:val="0"/>
      <w:marBottom w:val="0"/>
      <w:divBdr>
        <w:top w:val="none" w:sz="0" w:space="0" w:color="auto"/>
        <w:left w:val="none" w:sz="0" w:space="0" w:color="auto"/>
        <w:bottom w:val="none" w:sz="0" w:space="0" w:color="auto"/>
        <w:right w:val="none" w:sz="0" w:space="0" w:color="auto"/>
      </w:divBdr>
    </w:div>
    <w:div w:id="1813254407">
      <w:bodyDiv w:val="1"/>
      <w:marLeft w:val="0"/>
      <w:marRight w:val="0"/>
      <w:marTop w:val="0"/>
      <w:marBottom w:val="0"/>
      <w:divBdr>
        <w:top w:val="none" w:sz="0" w:space="0" w:color="auto"/>
        <w:left w:val="none" w:sz="0" w:space="0" w:color="auto"/>
        <w:bottom w:val="none" w:sz="0" w:space="0" w:color="auto"/>
        <w:right w:val="none" w:sz="0" w:space="0" w:color="auto"/>
      </w:divBdr>
      <w:divsChild>
        <w:div w:id="1302466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0806733">
      <w:bodyDiv w:val="1"/>
      <w:marLeft w:val="0"/>
      <w:marRight w:val="0"/>
      <w:marTop w:val="0"/>
      <w:marBottom w:val="0"/>
      <w:divBdr>
        <w:top w:val="none" w:sz="0" w:space="0" w:color="auto"/>
        <w:left w:val="none" w:sz="0" w:space="0" w:color="auto"/>
        <w:bottom w:val="none" w:sz="0" w:space="0" w:color="auto"/>
        <w:right w:val="none" w:sz="0" w:space="0" w:color="auto"/>
      </w:divBdr>
    </w:div>
    <w:div w:id="1837648532">
      <w:bodyDiv w:val="1"/>
      <w:marLeft w:val="0"/>
      <w:marRight w:val="0"/>
      <w:marTop w:val="0"/>
      <w:marBottom w:val="0"/>
      <w:divBdr>
        <w:top w:val="none" w:sz="0" w:space="0" w:color="auto"/>
        <w:left w:val="none" w:sz="0" w:space="0" w:color="auto"/>
        <w:bottom w:val="none" w:sz="0" w:space="0" w:color="auto"/>
        <w:right w:val="none" w:sz="0" w:space="0" w:color="auto"/>
      </w:divBdr>
    </w:div>
    <w:div w:id="1852336595">
      <w:bodyDiv w:val="1"/>
      <w:marLeft w:val="0"/>
      <w:marRight w:val="0"/>
      <w:marTop w:val="0"/>
      <w:marBottom w:val="0"/>
      <w:divBdr>
        <w:top w:val="none" w:sz="0" w:space="0" w:color="auto"/>
        <w:left w:val="none" w:sz="0" w:space="0" w:color="auto"/>
        <w:bottom w:val="none" w:sz="0" w:space="0" w:color="auto"/>
        <w:right w:val="none" w:sz="0" w:space="0" w:color="auto"/>
      </w:divBdr>
    </w:div>
    <w:div w:id="1871063707">
      <w:bodyDiv w:val="1"/>
      <w:marLeft w:val="0"/>
      <w:marRight w:val="0"/>
      <w:marTop w:val="0"/>
      <w:marBottom w:val="0"/>
      <w:divBdr>
        <w:top w:val="none" w:sz="0" w:space="0" w:color="auto"/>
        <w:left w:val="none" w:sz="0" w:space="0" w:color="auto"/>
        <w:bottom w:val="none" w:sz="0" w:space="0" w:color="auto"/>
        <w:right w:val="none" w:sz="0" w:space="0" w:color="auto"/>
      </w:divBdr>
    </w:div>
    <w:div w:id="1875119999">
      <w:bodyDiv w:val="1"/>
      <w:marLeft w:val="0"/>
      <w:marRight w:val="0"/>
      <w:marTop w:val="0"/>
      <w:marBottom w:val="0"/>
      <w:divBdr>
        <w:top w:val="none" w:sz="0" w:space="0" w:color="auto"/>
        <w:left w:val="none" w:sz="0" w:space="0" w:color="auto"/>
        <w:bottom w:val="none" w:sz="0" w:space="0" w:color="auto"/>
        <w:right w:val="none" w:sz="0" w:space="0" w:color="auto"/>
      </w:divBdr>
    </w:div>
    <w:div w:id="1880586125">
      <w:bodyDiv w:val="1"/>
      <w:marLeft w:val="0"/>
      <w:marRight w:val="0"/>
      <w:marTop w:val="0"/>
      <w:marBottom w:val="0"/>
      <w:divBdr>
        <w:top w:val="none" w:sz="0" w:space="0" w:color="auto"/>
        <w:left w:val="none" w:sz="0" w:space="0" w:color="auto"/>
        <w:bottom w:val="none" w:sz="0" w:space="0" w:color="auto"/>
        <w:right w:val="none" w:sz="0" w:space="0" w:color="auto"/>
      </w:divBdr>
    </w:div>
    <w:div w:id="1882982001">
      <w:bodyDiv w:val="1"/>
      <w:marLeft w:val="0"/>
      <w:marRight w:val="0"/>
      <w:marTop w:val="0"/>
      <w:marBottom w:val="0"/>
      <w:divBdr>
        <w:top w:val="none" w:sz="0" w:space="0" w:color="auto"/>
        <w:left w:val="none" w:sz="0" w:space="0" w:color="auto"/>
        <w:bottom w:val="none" w:sz="0" w:space="0" w:color="auto"/>
        <w:right w:val="none" w:sz="0" w:space="0" w:color="auto"/>
      </w:divBdr>
    </w:div>
    <w:div w:id="1891962162">
      <w:bodyDiv w:val="1"/>
      <w:marLeft w:val="0"/>
      <w:marRight w:val="0"/>
      <w:marTop w:val="0"/>
      <w:marBottom w:val="0"/>
      <w:divBdr>
        <w:top w:val="none" w:sz="0" w:space="0" w:color="auto"/>
        <w:left w:val="none" w:sz="0" w:space="0" w:color="auto"/>
        <w:bottom w:val="none" w:sz="0" w:space="0" w:color="auto"/>
        <w:right w:val="none" w:sz="0" w:space="0" w:color="auto"/>
      </w:divBdr>
    </w:div>
    <w:div w:id="1897466576">
      <w:bodyDiv w:val="1"/>
      <w:marLeft w:val="0"/>
      <w:marRight w:val="0"/>
      <w:marTop w:val="0"/>
      <w:marBottom w:val="0"/>
      <w:divBdr>
        <w:top w:val="none" w:sz="0" w:space="0" w:color="auto"/>
        <w:left w:val="none" w:sz="0" w:space="0" w:color="auto"/>
        <w:bottom w:val="none" w:sz="0" w:space="0" w:color="auto"/>
        <w:right w:val="none" w:sz="0" w:space="0" w:color="auto"/>
      </w:divBdr>
    </w:div>
    <w:div w:id="1901595483">
      <w:bodyDiv w:val="1"/>
      <w:marLeft w:val="0"/>
      <w:marRight w:val="0"/>
      <w:marTop w:val="0"/>
      <w:marBottom w:val="0"/>
      <w:divBdr>
        <w:top w:val="none" w:sz="0" w:space="0" w:color="auto"/>
        <w:left w:val="none" w:sz="0" w:space="0" w:color="auto"/>
        <w:bottom w:val="none" w:sz="0" w:space="0" w:color="auto"/>
        <w:right w:val="none" w:sz="0" w:space="0" w:color="auto"/>
      </w:divBdr>
    </w:div>
    <w:div w:id="1916892663">
      <w:bodyDiv w:val="1"/>
      <w:marLeft w:val="0"/>
      <w:marRight w:val="0"/>
      <w:marTop w:val="0"/>
      <w:marBottom w:val="0"/>
      <w:divBdr>
        <w:top w:val="none" w:sz="0" w:space="0" w:color="auto"/>
        <w:left w:val="none" w:sz="0" w:space="0" w:color="auto"/>
        <w:bottom w:val="none" w:sz="0" w:space="0" w:color="auto"/>
        <w:right w:val="none" w:sz="0" w:space="0" w:color="auto"/>
      </w:divBdr>
    </w:div>
    <w:div w:id="1920678338">
      <w:bodyDiv w:val="1"/>
      <w:marLeft w:val="0"/>
      <w:marRight w:val="0"/>
      <w:marTop w:val="0"/>
      <w:marBottom w:val="0"/>
      <w:divBdr>
        <w:top w:val="none" w:sz="0" w:space="0" w:color="auto"/>
        <w:left w:val="none" w:sz="0" w:space="0" w:color="auto"/>
        <w:bottom w:val="none" w:sz="0" w:space="0" w:color="auto"/>
        <w:right w:val="none" w:sz="0" w:space="0" w:color="auto"/>
      </w:divBdr>
    </w:div>
    <w:div w:id="1923903268">
      <w:bodyDiv w:val="1"/>
      <w:marLeft w:val="0"/>
      <w:marRight w:val="0"/>
      <w:marTop w:val="0"/>
      <w:marBottom w:val="0"/>
      <w:divBdr>
        <w:top w:val="none" w:sz="0" w:space="0" w:color="auto"/>
        <w:left w:val="none" w:sz="0" w:space="0" w:color="auto"/>
        <w:bottom w:val="none" w:sz="0" w:space="0" w:color="auto"/>
        <w:right w:val="none" w:sz="0" w:space="0" w:color="auto"/>
      </w:divBdr>
    </w:div>
    <w:div w:id="1930120968">
      <w:bodyDiv w:val="1"/>
      <w:marLeft w:val="0"/>
      <w:marRight w:val="0"/>
      <w:marTop w:val="0"/>
      <w:marBottom w:val="0"/>
      <w:divBdr>
        <w:top w:val="none" w:sz="0" w:space="0" w:color="auto"/>
        <w:left w:val="none" w:sz="0" w:space="0" w:color="auto"/>
        <w:bottom w:val="none" w:sz="0" w:space="0" w:color="auto"/>
        <w:right w:val="none" w:sz="0" w:space="0" w:color="auto"/>
      </w:divBdr>
    </w:div>
    <w:div w:id="1946619124">
      <w:bodyDiv w:val="1"/>
      <w:marLeft w:val="0"/>
      <w:marRight w:val="0"/>
      <w:marTop w:val="0"/>
      <w:marBottom w:val="0"/>
      <w:divBdr>
        <w:top w:val="none" w:sz="0" w:space="0" w:color="auto"/>
        <w:left w:val="none" w:sz="0" w:space="0" w:color="auto"/>
        <w:bottom w:val="none" w:sz="0" w:space="0" w:color="auto"/>
        <w:right w:val="none" w:sz="0" w:space="0" w:color="auto"/>
      </w:divBdr>
    </w:div>
    <w:div w:id="1955210619">
      <w:bodyDiv w:val="1"/>
      <w:marLeft w:val="0"/>
      <w:marRight w:val="0"/>
      <w:marTop w:val="0"/>
      <w:marBottom w:val="0"/>
      <w:divBdr>
        <w:top w:val="none" w:sz="0" w:space="0" w:color="auto"/>
        <w:left w:val="none" w:sz="0" w:space="0" w:color="auto"/>
        <w:bottom w:val="none" w:sz="0" w:space="0" w:color="auto"/>
        <w:right w:val="none" w:sz="0" w:space="0" w:color="auto"/>
      </w:divBdr>
    </w:div>
    <w:div w:id="1955289217">
      <w:bodyDiv w:val="1"/>
      <w:marLeft w:val="0"/>
      <w:marRight w:val="0"/>
      <w:marTop w:val="0"/>
      <w:marBottom w:val="0"/>
      <w:divBdr>
        <w:top w:val="none" w:sz="0" w:space="0" w:color="auto"/>
        <w:left w:val="none" w:sz="0" w:space="0" w:color="auto"/>
        <w:bottom w:val="none" w:sz="0" w:space="0" w:color="auto"/>
        <w:right w:val="none" w:sz="0" w:space="0" w:color="auto"/>
      </w:divBdr>
    </w:div>
    <w:div w:id="1980572972">
      <w:bodyDiv w:val="1"/>
      <w:marLeft w:val="0"/>
      <w:marRight w:val="0"/>
      <w:marTop w:val="0"/>
      <w:marBottom w:val="0"/>
      <w:divBdr>
        <w:top w:val="none" w:sz="0" w:space="0" w:color="auto"/>
        <w:left w:val="none" w:sz="0" w:space="0" w:color="auto"/>
        <w:bottom w:val="none" w:sz="0" w:space="0" w:color="auto"/>
        <w:right w:val="none" w:sz="0" w:space="0" w:color="auto"/>
      </w:divBdr>
      <w:divsChild>
        <w:div w:id="1717312007">
          <w:marLeft w:val="0"/>
          <w:marRight w:val="0"/>
          <w:marTop w:val="0"/>
          <w:marBottom w:val="0"/>
          <w:divBdr>
            <w:top w:val="none" w:sz="0" w:space="0" w:color="auto"/>
            <w:left w:val="none" w:sz="0" w:space="0" w:color="auto"/>
            <w:bottom w:val="none" w:sz="0" w:space="0" w:color="auto"/>
            <w:right w:val="none" w:sz="0" w:space="0" w:color="auto"/>
          </w:divBdr>
          <w:divsChild>
            <w:div w:id="148504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98084">
      <w:bodyDiv w:val="1"/>
      <w:marLeft w:val="0"/>
      <w:marRight w:val="0"/>
      <w:marTop w:val="0"/>
      <w:marBottom w:val="0"/>
      <w:divBdr>
        <w:top w:val="none" w:sz="0" w:space="0" w:color="auto"/>
        <w:left w:val="none" w:sz="0" w:space="0" w:color="auto"/>
        <w:bottom w:val="none" w:sz="0" w:space="0" w:color="auto"/>
        <w:right w:val="none" w:sz="0" w:space="0" w:color="auto"/>
      </w:divBdr>
    </w:div>
    <w:div w:id="2007436789">
      <w:bodyDiv w:val="1"/>
      <w:marLeft w:val="0"/>
      <w:marRight w:val="0"/>
      <w:marTop w:val="0"/>
      <w:marBottom w:val="0"/>
      <w:divBdr>
        <w:top w:val="none" w:sz="0" w:space="0" w:color="auto"/>
        <w:left w:val="none" w:sz="0" w:space="0" w:color="auto"/>
        <w:bottom w:val="none" w:sz="0" w:space="0" w:color="auto"/>
        <w:right w:val="none" w:sz="0" w:space="0" w:color="auto"/>
      </w:divBdr>
    </w:div>
    <w:div w:id="2025934204">
      <w:bodyDiv w:val="1"/>
      <w:marLeft w:val="0"/>
      <w:marRight w:val="0"/>
      <w:marTop w:val="0"/>
      <w:marBottom w:val="0"/>
      <w:divBdr>
        <w:top w:val="none" w:sz="0" w:space="0" w:color="auto"/>
        <w:left w:val="none" w:sz="0" w:space="0" w:color="auto"/>
        <w:bottom w:val="none" w:sz="0" w:space="0" w:color="auto"/>
        <w:right w:val="none" w:sz="0" w:space="0" w:color="auto"/>
      </w:divBdr>
    </w:div>
    <w:div w:id="2028097534">
      <w:bodyDiv w:val="1"/>
      <w:marLeft w:val="0"/>
      <w:marRight w:val="0"/>
      <w:marTop w:val="0"/>
      <w:marBottom w:val="0"/>
      <w:divBdr>
        <w:top w:val="none" w:sz="0" w:space="0" w:color="auto"/>
        <w:left w:val="none" w:sz="0" w:space="0" w:color="auto"/>
        <w:bottom w:val="none" w:sz="0" w:space="0" w:color="auto"/>
        <w:right w:val="none" w:sz="0" w:space="0" w:color="auto"/>
      </w:divBdr>
    </w:div>
    <w:div w:id="2031252526">
      <w:bodyDiv w:val="1"/>
      <w:marLeft w:val="0"/>
      <w:marRight w:val="0"/>
      <w:marTop w:val="0"/>
      <w:marBottom w:val="0"/>
      <w:divBdr>
        <w:top w:val="none" w:sz="0" w:space="0" w:color="auto"/>
        <w:left w:val="none" w:sz="0" w:space="0" w:color="auto"/>
        <w:bottom w:val="none" w:sz="0" w:space="0" w:color="auto"/>
        <w:right w:val="none" w:sz="0" w:space="0" w:color="auto"/>
      </w:divBdr>
    </w:div>
    <w:div w:id="2047025314">
      <w:bodyDiv w:val="1"/>
      <w:marLeft w:val="0"/>
      <w:marRight w:val="0"/>
      <w:marTop w:val="0"/>
      <w:marBottom w:val="0"/>
      <w:divBdr>
        <w:top w:val="none" w:sz="0" w:space="0" w:color="auto"/>
        <w:left w:val="none" w:sz="0" w:space="0" w:color="auto"/>
        <w:bottom w:val="none" w:sz="0" w:space="0" w:color="auto"/>
        <w:right w:val="none" w:sz="0" w:space="0" w:color="auto"/>
      </w:divBdr>
    </w:div>
    <w:div w:id="2057923837">
      <w:bodyDiv w:val="1"/>
      <w:marLeft w:val="0"/>
      <w:marRight w:val="0"/>
      <w:marTop w:val="0"/>
      <w:marBottom w:val="0"/>
      <w:divBdr>
        <w:top w:val="none" w:sz="0" w:space="0" w:color="auto"/>
        <w:left w:val="none" w:sz="0" w:space="0" w:color="auto"/>
        <w:bottom w:val="none" w:sz="0" w:space="0" w:color="auto"/>
        <w:right w:val="none" w:sz="0" w:space="0" w:color="auto"/>
      </w:divBdr>
    </w:div>
    <w:div w:id="2058820319">
      <w:bodyDiv w:val="1"/>
      <w:marLeft w:val="0"/>
      <w:marRight w:val="0"/>
      <w:marTop w:val="0"/>
      <w:marBottom w:val="0"/>
      <w:divBdr>
        <w:top w:val="none" w:sz="0" w:space="0" w:color="auto"/>
        <w:left w:val="none" w:sz="0" w:space="0" w:color="auto"/>
        <w:bottom w:val="none" w:sz="0" w:space="0" w:color="auto"/>
        <w:right w:val="none" w:sz="0" w:space="0" w:color="auto"/>
      </w:divBdr>
    </w:div>
    <w:div w:id="2065367882">
      <w:bodyDiv w:val="1"/>
      <w:marLeft w:val="0"/>
      <w:marRight w:val="0"/>
      <w:marTop w:val="0"/>
      <w:marBottom w:val="0"/>
      <w:divBdr>
        <w:top w:val="none" w:sz="0" w:space="0" w:color="auto"/>
        <w:left w:val="none" w:sz="0" w:space="0" w:color="auto"/>
        <w:bottom w:val="none" w:sz="0" w:space="0" w:color="auto"/>
        <w:right w:val="none" w:sz="0" w:space="0" w:color="auto"/>
      </w:divBdr>
    </w:div>
    <w:div w:id="2076197094">
      <w:bodyDiv w:val="1"/>
      <w:marLeft w:val="0"/>
      <w:marRight w:val="0"/>
      <w:marTop w:val="0"/>
      <w:marBottom w:val="0"/>
      <w:divBdr>
        <w:top w:val="none" w:sz="0" w:space="0" w:color="auto"/>
        <w:left w:val="none" w:sz="0" w:space="0" w:color="auto"/>
        <w:bottom w:val="none" w:sz="0" w:space="0" w:color="auto"/>
        <w:right w:val="none" w:sz="0" w:space="0" w:color="auto"/>
      </w:divBdr>
    </w:div>
    <w:div w:id="2083408749">
      <w:bodyDiv w:val="1"/>
      <w:marLeft w:val="0"/>
      <w:marRight w:val="0"/>
      <w:marTop w:val="0"/>
      <w:marBottom w:val="0"/>
      <w:divBdr>
        <w:top w:val="none" w:sz="0" w:space="0" w:color="auto"/>
        <w:left w:val="none" w:sz="0" w:space="0" w:color="auto"/>
        <w:bottom w:val="none" w:sz="0" w:space="0" w:color="auto"/>
        <w:right w:val="none" w:sz="0" w:space="0" w:color="auto"/>
      </w:divBdr>
    </w:div>
    <w:div w:id="2083603599">
      <w:bodyDiv w:val="1"/>
      <w:marLeft w:val="0"/>
      <w:marRight w:val="0"/>
      <w:marTop w:val="0"/>
      <w:marBottom w:val="0"/>
      <w:divBdr>
        <w:top w:val="none" w:sz="0" w:space="0" w:color="auto"/>
        <w:left w:val="none" w:sz="0" w:space="0" w:color="auto"/>
        <w:bottom w:val="none" w:sz="0" w:space="0" w:color="auto"/>
        <w:right w:val="none" w:sz="0" w:space="0" w:color="auto"/>
      </w:divBdr>
    </w:div>
    <w:div w:id="2092458602">
      <w:bodyDiv w:val="1"/>
      <w:marLeft w:val="0"/>
      <w:marRight w:val="0"/>
      <w:marTop w:val="0"/>
      <w:marBottom w:val="0"/>
      <w:divBdr>
        <w:top w:val="none" w:sz="0" w:space="0" w:color="auto"/>
        <w:left w:val="none" w:sz="0" w:space="0" w:color="auto"/>
        <w:bottom w:val="none" w:sz="0" w:space="0" w:color="auto"/>
        <w:right w:val="none" w:sz="0" w:space="0" w:color="auto"/>
      </w:divBdr>
    </w:div>
    <w:div w:id="2100632554">
      <w:bodyDiv w:val="1"/>
      <w:marLeft w:val="0"/>
      <w:marRight w:val="0"/>
      <w:marTop w:val="0"/>
      <w:marBottom w:val="0"/>
      <w:divBdr>
        <w:top w:val="none" w:sz="0" w:space="0" w:color="auto"/>
        <w:left w:val="none" w:sz="0" w:space="0" w:color="auto"/>
        <w:bottom w:val="none" w:sz="0" w:space="0" w:color="auto"/>
        <w:right w:val="none" w:sz="0" w:space="0" w:color="auto"/>
      </w:divBdr>
    </w:div>
    <w:div w:id="2106874248">
      <w:bodyDiv w:val="1"/>
      <w:marLeft w:val="0"/>
      <w:marRight w:val="0"/>
      <w:marTop w:val="0"/>
      <w:marBottom w:val="0"/>
      <w:divBdr>
        <w:top w:val="none" w:sz="0" w:space="0" w:color="auto"/>
        <w:left w:val="none" w:sz="0" w:space="0" w:color="auto"/>
        <w:bottom w:val="none" w:sz="0" w:space="0" w:color="auto"/>
        <w:right w:val="none" w:sz="0" w:space="0" w:color="auto"/>
      </w:divBdr>
    </w:div>
    <w:div w:id="2128112657">
      <w:bodyDiv w:val="1"/>
      <w:marLeft w:val="0"/>
      <w:marRight w:val="0"/>
      <w:marTop w:val="0"/>
      <w:marBottom w:val="0"/>
      <w:divBdr>
        <w:top w:val="none" w:sz="0" w:space="0" w:color="auto"/>
        <w:left w:val="none" w:sz="0" w:space="0" w:color="auto"/>
        <w:bottom w:val="none" w:sz="0" w:space="0" w:color="auto"/>
        <w:right w:val="none" w:sz="0" w:space="0" w:color="auto"/>
      </w:divBdr>
    </w:div>
    <w:div w:id="2133012825">
      <w:bodyDiv w:val="1"/>
      <w:marLeft w:val="0"/>
      <w:marRight w:val="0"/>
      <w:marTop w:val="0"/>
      <w:marBottom w:val="0"/>
      <w:divBdr>
        <w:top w:val="none" w:sz="0" w:space="0" w:color="auto"/>
        <w:left w:val="none" w:sz="0" w:space="0" w:color="auto"/>
        <w:bottom w:val="none" w:sz="0" w:space="0" w:color="auto"/>
        <w:right w:val="none" w:sz="0" w:space="0" w:color="auto"/>
      </w:divBdr>
    </w:div>
    <w:div w:id="214508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2016-04-30T00:00:00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Nár04</b:Tag>
    <b:SourceType>Book</b:SourceType>
    <b:Guid>{21F5C39C-E529-4E21-9F11-E4527645EDA0}</b:Guid>
    <b:Author>
      <b:Author>
        <b:Corporate>Národná rada SR</b:Corporate>
      </b:Author>
    </b:Author>
    <b:Title>Zákon o rozpočtových pravidlách územnej samosprávy a o zmene a doplnení niektorých zákonov</b:Title>
    <b:Year>2004</b:Year>
    <b:Publisher>Zbierka zákonov</b:Publishe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541A91-7676-4C51-BD1A-6CFF32568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47</Pages>
  <Words>11957</Words>
  <Characters>68157</Characters>
  <Application>Microsoft Office Word</Application>
  <DocSecurity>0</DocSecurity>
  <Lines>567</Lines>
  <Paragraphs>159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Program 
hospodárskeho a sociálneho rozvoja obce Lukačovce 
na roky 2025 – 2032 
s výhľadom 
do roku 2035</vt:lpstr>
      <vt:lpstr>Program 
hospodárskeho a sociálneho rozvoja obce Lukačovce 
na roky 2025 – 2032 
s výhľadom 
do roku 2035</vt:lpstr>
    </vt:vector>
  </TitlesOfParts>
  <Company>Tiburon s.r.o.</Company>
  <LinksUpToDate>false</LinksUpToDate>
  <CharactersWithSpaces>79955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hospodárskeho a sociálneho rozvoja obce Lukačovce 
na roky 2025 – 2032 
s výhľadom 
do roku 2035</dc:title>
  <dc:creator>Vypracoval : Obec Lukačovce</dc:creator>
  <cp:lastModifiedBy>SABOL Martin</cp:lastModifiedBy>
  <cp:revision>4</cp:revision>
  <cp:lastPrinted>2016-05-23T05:44:00Z</cp:lastPrinted>
  <dcterms:created xsi:type="dcterms:W3CDTF">2026-05-20T12:26:00Z</dcterms:created>
  <dcterms:modified xsi:type="dcterms:W3CDTF">2026-10-05T13:45:00Z</dcterms:modified>
</cp:coreProperties>
</file>