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CC6C7" w14:textId="19738F42" w:rsidR="00AD5E3F" w:rsidRPr="00AD5E3F" w:rsidRDefault="00AD5E3F" w:rsidP="004B7194">
      <w:pPr>
        <w:tabs>
          <w:tab w:val="num" w:pos="720"/>
        </w:tabs>
        <w:spacing w:before="100" w:beforeAutospacing="1" w:after="100" w:afterAutospacing="1"/>
        <w:ind w:left="720" w:hanging="360"/>
        <w:rPr>
          <w:rFonts w:ascii="Calibri" w:hAnsi="Calibri" w:cs="Calibri"/>
          <w:b/>
          <w:bCs/>
          <w:sz w:val="56"/>
          <w:szCs w:val="56"/>
        </w:rPr>
      </w:pPr>
      <w:proofErr w:type="spellStart"/>
      <w:r w:rsidRPr="00AD5E3F">
        <w:rPr>
          <w:rFonts w:ascii="Calibri" w:hAnsi="Calibri" w:cs="Calibri"/>
          <w:b/>
          <w:bCs/>
          <w:sz w:val="56"/>
          <w:szCs w:val="56"/>
        </w:rPr>
        <w:t>Webex.digital</w:t>
      </w:r>
      <w:proofErr w:type="spellEnd"/>
      <w:r w:rsidRPr="00AD5E3F">
        <w:rPr>
          <w:rFonts w:ascii="Calibri" w:hAnsi="Calibri" w:cs="Calibri"/>
          <w:b/>
          <w:bCs/>
          <w:sz w:val="56"/>
          <w:szCs w:val="56"/>
        </w:rPr>
        <w:t xml:space="preserve"> predstavenie:</w:t>
      </w:r>
      <w:r>
        <w:rPr>
          <w:rFonts w:ascii="Calibri" w:hAnsi="Calibri" w:cs="Calibri"/>
          <w:b/>
          <w:bCs/>
          <w:sz w:val="56"/>
          <w:szCs w:val="56"/>
        </w:rPr>
        <w:br/>
      </w:r>
    </w:p>
    <w:p w14:paraId="111D92A9" w14:textId="10EE21A1" w:rsidR="004B7194" w:rsidRPr="004B7194" w:rsidRDefault="004B7194" w:rsidP="004B7194">
      <w:pPr>
        <w:numPr>
          <w:ilvl w:val="0"/>
          <w:numId w:val="2"/>
        </w:numPr>
        <w:spacing w:before="100" w:beforeAutospacing="1" w:after="100" w:afterAutospacing="1"/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</w:pPr>
      <w:proofErr w:type="spellStart"/>
      <w:r w:rsidRPr="004B7194"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  <w:t>webex.digital</w:t>
      </w:r>
      <w:proofErr w:type="spellEnd"/>
      <w:r w:rsidRPr="004B7194"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  <w:t xml:space="preserve"> tvorcovia a </w:t>
      </w:r>
      <w:r w:rsidRPr="004B7194"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  <w:t>prevádzkovatelia</w:t>
      </w:r>
      <w:r w:rsidRPr="004B7194"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  <w:t xml:space="preserve"> integračnej platformy URADNE.sk, ktorá umožňuje plne automatizovať proces povinného zverejňovania, </w:t>
      </w:r>
      <w:r w:rsidR="00AD5E3F"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  <w:br/>
      </w:r>
      <w:r w:rsidRPr="004B7194"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  <w:t xml:space="preserve">zálohovania a kybernetickej ochrany dôležitých dokumentov, </w:t>
      </w:r>
      <w:r w:rsidR="00AD5E3F"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  <w:br/>
      </w:r>
      <w:r w:rsidRPr="004B7194"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  <w:t>čím šetrí čas, minimalizuje duplicitnú prácu a maximalizuje bezpečnosť</w:t>
      </w:r>
      <w:r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  <w:t>.</w:t>
      </w:r>
      <w:r w:rsidRPr="004B7194"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  <w:t xml:space="preserve"> </w:t>
      </w:r>
      <w:r w:rsidR="00AD5E3F"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  <w:br/>
      </w:r>
      <w:r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  <w:br/>
        <w:t>Uradne.sk A</w:t>
      </w:r>
      <w:r w:rsidRPr="004B7194"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  <w:t xml:space="preserve">utomatizuje </w:t>
      </w:r>
      <w:r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  <w:t xml:space="preserve">aj </w:t>
      </w:r>
      <w:r w:rsidRPr="004B7194"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  <w:t xml:space="preserve">prepojenie </w:t>
      </w:r>
      <w:r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  <w:br/>
      </w:r>
      <w:r w:rsidRPr="004B7194"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  <w:t>s vládnymi webmi CRZ, CUET</w:t>
      </w:r>
    </w:p>
    <w:p w14:paraId="36901C2F" w14:textId="77777777" w:rsidR="004B7194" w:rsidRPr="004B7194" w:rsidRDefault="004B7194" w:rsidP="004B7194">
      <w:pPr>
        <w:spacing w:before="100" w:beforeAutospacing="1" w:after="100" w:afterAutospacing="1"/>
        <w:ind w:left="720"/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</w:pPr>
    </w:p>
    <w:p w14:paraId="51961928" w14:textId="28A3EE4B" w:rsidR="004B7194" w:rsidRDefault="004B7194" w:rsidP="004B7194">
      <w:pPr>
        <w:numPr>
          <w:ilvl w:val="0"/>
          <w:numId w:val="2"/>
        </w:numPr>
        <w:spacing w:before="100" w:beforeAutospacing="1" w:after="100" w:afterAutospacing="1"/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</w:pPr>
      <w:r w:rsidRPr="004B7194"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  <w:t xml:space="preserve">Tvoríme Webové sídla pre samosprávy </w:t>
      </w:r>
      <w:r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  <w:t xml:space="preserve">len </w:t>
      </w:r>
      <w:r w:rsidRPr="004B7194"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  <w:t>podľa štandardov jednotného dizajn manuálu verejnej správy - IDSK. </w:t>
      </w:r>
    </w:p>
    <w:p w14:paraId="47462127" w14:textId="77777777" w:rsidR="006F3804" w:rsidRDefault="006F3804" w:rsidP="006F3804">
      <w:pPr>
        <w:pStyle w:val="Odsekzoznamu"/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</w:pPr>
    </w:p>
    <w:p w14:paraId="3B47A9B4" w14:textId="274744D3" w:rsidR="006F3804" w:rsidRPr="004B7194" w:rsidRDefault="006F3804" w:rsidP="004B7194">
      <w:pPr>
        <w:numPr>
          <w:ilvl w:val="0"/>
          <w:numId w:val="2"/>
        </w:numPr>
        <w:spacing w:before="100" w:beforeAutospacing="1" w:after="100" w:afterAutospacing="1"/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</w:pPr>
      <w:r>
        <w:rPr>
          <w:rFonts w:ascii="Helvetica" w:eastAsia="Times New Roman" w:hAnsi="Helvetica" w:cs="Times New Roman"/>
          <w:color w:val="000000"/>
          <w:kern w:val="0"/>
          <w:sz w:val="44"/>
          <w:szCs w:val="44"/>
          <w:lang w:eastAsia="sk-SK"/>
          <w14:ligatures w14:val="none"/>
        </w:rPr>
        <w:t>Spolupracujeme s vyše 600 samosprávami.</w:t>
      </w:r>
    </w:p>
    <w:p w14:paraId="158D8BBA" w14:textId="77777777" w:rsidR="001D041B" w:rsidRPr="004B7194" w:rsidRDefault="001D041B" w:rsidP="004B7194">
      <w:pPr>
        <w:rPr>
          <w:sz w:val="44"/>
          <w:szCs w:val="44"/>
        </w:rPr>
      </w:pPr>
    </w:p>
    <w:sectPr w:rsidR="001D041B" w:rsidRPr="004B71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21A2"/>
    <w:multiLevelType w:val="multilevel"/>
    <w:tmpl w:val="DD547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AF6538"/>
    <w:multiLevelType w:val="multilevel"/>
    <w:tmpl w:val="BB204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4812997">
    <w:abstractNumId w:val="1"/>
  </w:num>
  <w:num w:numId="2" w16cid:durableId="1108160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5F0"/>
    <w:rsid w:val="001D041B"/>
    <w:rsid w:val="004B7194"/>
    <w:rsid w:val="006F3804"/>
    <w:rsid w:val="008C1E43"/>
    <w:rsid w:val="00A205F0"/>
    <w:rsid w:val="00AD5E3F"/>
    <w:rsid w:val="00E2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8A1ED3"/>
  <w15:chartTrackingRefBased/>
  <w15:docId w15:val="{BAFB4D5B-9EE2-0447-8CEB-48A6A1D05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20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20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20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20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20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205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205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205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205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205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205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205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205F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205F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205F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205F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205F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205F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205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205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205F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205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205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205F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205F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205F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20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205F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205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3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a4502</dc:creator>
  <cp:keywords/>
  <dc:description/>
  <cp:lastModifiedBy>a4502</cp:lastModifiedBy>
  <cp:revision>3</cp:revision>
  <cp:lastPrinted>2025-02-26T09:23:00Z</cp:lastPrinted>
  <dcterms:created xsi:type="dcterms:W3CDTF">2025-02-26T09:23:00Z</dcterms:created>
  <dcterms:modified xsi:type="dcterms:W3CDTF">2025-02-26T09:31:00Z</dcterms:modified>
</cp:coreProperties>
</file>