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21DC" w14:textId="10B01334" w:rsidR="00772740" w:rsidRPr="00B22430" w:rsidRDefault="00772740" w:rsidP="00772740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k-SK"/>
        </w:rPr>
      </w:pPr>
      <w:r w:rsidRPr="00B22430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k-SK"/>
        </w:rPr>
        <w:t>USMERNENIE</w:t>
      </w:r>
    </w:p>
    <w:p w14:paraId="1E2AB517" w14:textId="77777777" w:rsidR="00772740" w:rsidRPr="008A51B3" w:rsidRDefault="00772740" w:rsidP="00772740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2A2A33"/>
          <w:sz w:val="24"/>
          <w:szCs w:val="24"/>
          <w:lang w:eastAsia="sk-SK"/>
        </w:rPr>
      </w:pPr>
    </w:p>
    <w:p w14:paraId="075F7272" w14:textId="7FF2BC32" w:rsidR="00772740" w:rsidRPr="008A51B3" w:rsidRDefault="00772740" w:rsidP="00772740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2A2A33"/>
          <w:sz w:val="24"/>
          <w:szCs w:val="24"/>
          <w:lang w:eastAsia="sk-SK"/>
        </w:rPr>
      </w:pP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Minister školstva, vedy, výskumu a športu SR </w:t>
      </w: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určuje termín podávania žiadostí o prijatie detí do materskej školy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 pre nasledujúci školský rok od </w:t>
      </w: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30. apríla 2020 do 31. mája 2020.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 Pri podaní žiadosti o prijatie dieťaťa do materskej školy sa </w:t>
      </w: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nebude vyžadovať potvrdenie o zdravotnom stave.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 Dieťa bude prijaté iba na adaptačný pobyt. Podrobnosti o spôsobe zabezpečenia prijímania detí do MŠ budú priebežne doplnené.</w:t>
      </w:r>
    </w:p>
    <w:p w14:paraId="18DC3D9B" w14:textId="77777777" w:rsidR="00772740" w:rsidRPr="008A51B3" w:rsidRDefault="00772740" w:rsidP="00772740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</w:pPr>
    </w:p>
    <w:p w14:paraId="73B646AB" w14:textId="6771EE9F" w:rsidR="00772740" w:rsidRPr="008A51B3" w:rsidRDefault="00772740" w:rsidP="00772740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2A2A33"/>
          <w:sz w:val="24"/>
          <w:szCs w:val="24"/>
          <w:lang w:eastAsia="sk-SK"/>
        </w:rPr>
      </w:pP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Žiadosti na prijatie dieťaťa na predprimárne vzdelávanie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 na školský rok 2020/2021 sa budú podávať </w:t>
      </w: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od 30. apríla 2020 do 31. mája 2020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 s tým, že:</w:t>
      </w:r>
    </w:p>
    <w:p w14:paraId="32C2045C" w14:textId="77777777" w:rsidR="00772740" w:rsidRPr="008A51B3" w:rsidRDefault="00772740" w:rsidP="00772740">
      <w:pPr>
        <w:numPr>
          <w:ilvl w:val="0"/>
          <w:numId w:val="1"/>
        </w:numPr>
        <w:shd w:val="clear" w:color="auto" w:fill="FFFFFF"/>
        <w:spacing w:before="100" w:beforeAutospacing="1" w:after="75" w:line="420" w:lineRule="atLeast"/>
        <w:ind w:left="450"/>
        <w:jc w:val="both"/>
        <w:rPr>
          <w:rFonts w:ascii="Arial" w:eastAsia="Times New Roman" w:hAnsi="Arial" w:cs="Arial"/>
          <w:color w:val="2A2A33"/>
          <w:sz w:val="24"/>
          <w:szCs w:val="24"/>
          <w:lang w:eastAsia="sk-SK"/>
        </w:rPr>
      </w:pP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podávanie žiadostí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 o prijatie dieťaťa sa bude </w:t>
      </w: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organizovať bez osobnej prítomnosti detí;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 odporúča sa komunikácia elektronickou formou, ak to technické podmienky umožňujú, prípadne iným spôsobom v závislosti od priestorových možností konkrétnej materskej školy </w:t>
      </w: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s dôrazom na dodržiavanie hygienicko-epidemiologických opatrení,</w:t>
      </w:r>
    </w:p>
    <w:p w14:paraId="582E092C" w14:textId="77777777" w:rsidR="00772740" w:rsidRPr="008A51B3" w:rsidRDefault="00772740" w:rsidP="00772740">
      <w:pPr>
        <w:numPr>
          <w:ilvl w:val="0"/>
          <w:numId w:val="1"/>
        </w:numPr>
        <w:shd w:val="clear" w:color="auto" w:fill="FFFFFF"/>
        <w:spacing w:before="100" w:beforeAutospacing="1" w:after="75" w:line="420" w:lineRule="atLeast"/>
        <w:ind w:left="450"/>
        <w:jc w:val="both"/>
        <w:rPr>
          <w:rFonts w:ascii="Arial" w:eastAsia="Times New Roman" w:hAnsi="Arial" w:cs="Arial"/>
          <w:color w:val="2A2A33"/>
          <w:sz w:val="24"/>
          <w:szCs w:val="24"/>
          <w:lang w:eastAsia="sk-SK"/>
        </w:rPr>
      </w:pP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potvrdenie o zdravotnom stave dieťaťa sa nebude vyžadovať;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 xml:space="preserve"> ak do času vydávania rozhodnutia o prijatí dieťaťa zákonní zástupcovia dodatočne nepriložia potvrdenie o zdravotnom stave, </w:t>
      </w:r>
      <w:r w:rsidRPr="0013625E">
        <w:rPr>
          <w:rFonts w:ascii="Arial" w:eastAsia="Times New Roman" w:hAnsi="Arial" w:cs="Arial"/>
          <w:b/>
          <w:bCs/>
          <w:color w:val="2A2A33"/>
          <w:sz w:val="24"/>
          <w:szCs w:val="24"/>
          <w:u w:val="single"/>
          <w:lang w:eastAsia="sk-SK"/>
        </w:rPr>
        <w:t>dieťa bude prijaté len na</w:t>
      </w:r>
      <w:r w:rsidRPr="0013625E">
        <w:rPr>
          <w:rFonts w:ascii="Arial" w:eastAsia="Times New Roman" w:hAnsi="Arial" w:cs="Arial"/>
          <w:color w:val="2A2A33"/>
          <w:sz w:val="24"/>
          <w:szCs w:val="24"/>
          <w:u w:val="single"/>
          <w:lang w:eastAsia="sk-SK"/>
        </w:rPr>
        <w:t> </w:t>
      </w:r>
      <w:r w:rsidRPr="0013625E">
        <w:rPr>
          <w:rFonts w:ascii="Arial" w:eastAsia="Times New Roman" w:hAnsi="Arial" w:cs="Arial"/>
          <w:b/>
          <w:bCs/>
          <w:color w:val="2A2A33"/>
          <w:sz w:val="24"/>
          <w:szCs w:val="24"/>
          <w:u w:val="single"/>
          <w:lang w:eastAsia="sk-SK"/>
        </w:rPr>
        <w:t>adaptačný pobyt,</w:t>
      </w:r>
    </w:p>
    <w:p w14:paraId="7922CF52" w14:textId="77777777" w:rsidR="00772740" w:rsidRPr="008A51B3" w:rsidRDefault="00772740" w:rsidP="00772740">
      <w:pPr>
        <w:numPr>
          <w:ilvl w:val="0"/>
          <w:numId w:val="1"/>
        </w:numPr>
        <w:shd w:val="clear" w:color="auto" w:fill="FFFFFF"/>
        <w:spacing w:before="100" w:beforeAutospacing="1" w:after="75" w:line="420" w:lineRule="atLeast"/>
        <w:ind w:left="450"/>
        <w:jc w:val="both"/>
        <w:rPr>
          <w:rFonts w:ascii="Arial" w:eastAsia="Times New Roman" w:hAnsi="Arial" w:cs="Arial"/>
          <w:color w:val="2A2A33"/>
          <w:sz w:val="24"/>
          <w:szCs w:val="24"/>
          <w:lang w:eastAsia="sk-SK"/>
        </w:rPr>
      </w:pP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ak pôjde o prijatie </w:t>
      </w:r>
      <w:r w:rsidRPr="008A51B3">
        <w:rPr>
          <w:rFonts w:ascii="Arial" w:eastAsia="Times New Roman" w:hAnsi="Arial" w:cs="Arial"/>
          <w:b/>
          <w:bCs/>
          <w:color w:val="2A2A33"/>
          <w:sz w:val="24"/>
          <w:szCs w:val="24"/>
          <w:lang w:eastAsia="sk-SK"/>
        </w:rPr>
        <w:t>dieťaťa so špeciálnymi výchovno-vzdelávacími potrebami, nebude sa vyžadovať predloženie vyjadrenia príslušného zariadenia výchovného poradenstva a prevencie;</w:t>
      </w:r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 xml:space="preserve"> ak zákonní zástupcovia dieťaťa so </w:t>
      </w:r>
      <w:bookmarkStart w:id="0" w:name="_GoBack"/>
      <w:bookmarkEnd w:id="0"/>
      <w:r w:rsidRPr="008A51B3">
        <w:rPr>
          <w:rFonts w:ascii="Arial" w:eastAsia="Times New Roman" w:hAnsi="Arial" w:cs="Arial"/>
          <w:color w:val="2A2A33"/>
          <w:sz w:val="24"/>
          <w:szCs w:val="24"/>
          <w:lang w:eastAsia="sk-SK"/>
        </w:rPr>
        <w:t>špeciálnymi výchovno-vzdelávacími potrebami dodatočne nepriložia potvrdenie o zdravotnom stave a vyjadrenie príslušného zariadenia výchovného poradenstva a prevencie, dieťa bude prijaté len na diagnostický pobyt.</w:t>
      </w:r>
    </w:p>
    <w:p w14:paraId="66AE7B72" w14:textId="77777777" w:rsidR="00776BA3" w:rsidRPr="008A51B3" w:rsidRDefault="00776BA3" w:rsidP="00772740">
      <w:pPr>
        <w:jc w:val="both"/>
        <w:rPr>
          <w:rFonts w:ascii="Arial" w:hAnsi="Arial" w:cs="Arial"/>
        </w:rPr>
      </w:pPr>
    </w:p>
    <w:sectPr w:rsidR="00776BA3" w:rsidRPr="008A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A6E"/>
    <w:multiLevelType w:val="multilevel"/>
    <w:tmpl w:val="612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40"/>
    <w:rsid w:val="0013625E"/>
    <w:rsid w:val="00772740"/>
    <w:rsid w:val="00776BA3"/>
    <w:rsid w:val="008A51B3"/>
    <w:rsid w:val="00B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77EE"/>
  <w15:chartTrackingRefBased/>
  <w15:docId w15:val="{F3C16681-F644-4124-B463-9479D0B7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7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7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Gardecká</dc:creator>
  <cp:keywords/>
  <dc:description/>
  <cp:lastModifiedBy>Renáta Gardecká</cp:lastModifiedBy>
  <cp:revision>5</cp:revision>
  <dcterms:created xsi:type="dcterms:W3CDTF">2020-03-26T21:16:00Z</dcterms:created>
  <dcterms:modified xsi:type="dcterms:W3CDTF">2020-04-06T10:55:00Z</dcterms:modified>
</cp:coreProperties>
</file>